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noProof/>
        </w:rPr>
        <w:id w:val="-794670729"/>
        <w:docPartObj>
          <w:docPartGallery w:val="Cover Pages"/>
          <w:docPartUnique/>
        </w:docPartObj>
      </w:sdtPr>
      <w:sdtEndPr>
        <w:rPr>
          <w:rFonts w:eastAsiaTheme="majorEastAsia"/>
          <w:noProof w:val="0"/>
          <w:color w:val="000000" w:themeColor="text1"/>
          <w:sz w:val="96"/>
          <w:szCs w:val="80"/>
          <w:lang w:eastAsia="ja-JP"/>
        </w:rPr>
      </w:sdtEndPr>
      <w:sdtContent>
        <w:p w14:paraId="7976EA2A" w14:textId="22E1166A" w:rsidR="00CA0123" w:rsidRDefault="001824BA" w:rsidP="00CA0123">
          <w:r w:rsidRPr="000B450B">
            <w:rPr>
              <w:rFonts w:ascii="Arial" w:hAnsi="Arial" w:cs="Arial"/>
              <w:noProof/>
              <w:lang w:eastAsia="en-GB"/>
            </w:rPr>
            <w:drawing>
              <wp:anchor distT="0" distB="0" distL="114300" distR="114300" simplePos="0" relativeHeight="251658240" behindDoc="0" locked="0" layoutInCell="1" allowOverlap="1" wp14:anchorId="290C362F" wp14:editId="7CED3477">
                <wp:simplePos x="0" y="0"/>
                <wp:positionH relativeFrom="column">
                  <wp:posOffset>1813560</wp:posOffset>
                </wp:positionH>
                <wp:positionV relativeFrom="paragraph">
                  <wp:posOffset>0</wp:posOffset>
                </wp:positionV>
                <wp:extent cx="2626995" cy="19685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626995" cy="1968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8527CC" w14:textId="5FAFB2A8" w:rsidR="00AA0B75" w:rsidRDefault="000013BA">
          <w:pPr>
            <w:rPr>
              <w:rFonts w:ascii="Arial" w:eastAsiaTheme="majorEastAsia" w:hAnsi="Arial" w:cs="Arial"/>
              <w:color w:val="000000" w:themeColor="text1"/>
              <w:sz w:val="96"/>
              <w:szCs w:val="80"/>
              <w:lang w:eastAsia="ja-JP"/>
            </w:rPr>
          </w:pPr>
        </w:p>
      </w:sdtContent>
    </w:sdt>
    <w:p w14:paraId="2A54A5B6" w14:textId="77777777" w:rsidR="00FF4C7B" w:rsidRDefault="00FF4C7B" w:rsidP="00D67C4E">
      <w:pPr>
        <w:rPr>
          <w:rFonts w:ascii="Arial" w:eastAsiaTheme="majorEastAsia" w:hAnsi="Arial" w:cs="Arial"/>
          <w:color w:val="000000" w:themeColor="text1"/>
          <w:sz w:val="96"/>
          <w:szCs w:val="80"/>
          <w:lang w:eastAsia="ja-JP"/>
        </w:rPr>
      </w:pPr>
    </w:p>
    <w:p w14:paraId="402CF521" w14:textId="77777777" w:rsidR="000C07AC" w:rsidRPr="000C07AC" w:rsidRDefault="000C07AC" w:rsidP="00D67C4E">
      <w:pPr>
        <w:rPr>
          <w:rFonts w:ascii="Arial" w:eastAsiaTheme="majorEastAsia" w:hAnsi="Arial" w:cs="Arial"/>
          <w:color w:val="FFD006"/>
          <w:sz w:val="96"/>
          <w:szCs w:val="80"/>
          <w:lang w:eastAsia="ja-JP"/>
        </w:rPr>
      </w:pPr>
    </w:p>
    <w:p w14:paraId="17C4BE4B" w14:textId="1DB30BB6" w:rsidR="00343B0C" w:rsidRPr="00230DE8" w:rsidRDefault="00CA0123" w:rsidP="00AA0B75">
      <w:pPr>
        <w:jc w:val="center"/>
        <w:rPr>
          <w:rFonts w:ascii="Century Gothic" w:eastAsiaTheme="majorEastAsia" w:hAnsi="Century Gothic" w:cs="Arial"/>
          <w:b/>
          <w:color w:val="00B050"/>
          <w:sz w:val="72"/>
          <w:szCs w:val="72"/>
          <w:lang w:eastAsia="ja-JP"/>
        </w:rPr>
      </w:pPr>
      <w:r w:rsidRPr="00230DE8">
        <w:rPr>
          <w:rFonts w:ascii="Century Gothic" w:eastAsiaTheme="majorEastAsia" w:hAnsi="Century Gothic" w:cs="Arial"/>
          <w:b/>
          <w:color w:val="00B050"/>
          <w:sz w:val="72"/>
          <w:szCs w:val="72"/>
          <w:lang w:eastAsia="ja-JP"/>
        </w:rPr>
        <w:t>The Linden Centre</w:t>
      </w:r>
    </w:p>
    <w:p w14:paraId="021211C0" w14:textId="77777777" w:rsidR="004E2500" w:rsidRPr="00230DE8" w:rsidRDefault="004E2500" w:rsidP="00AD4155">
      <w:pPr>
        <w:jc w:val="center"/>
        <w:rPr>
          <w:rFonts w:ascii="Century Gothic" w:eastAsiaTheme="majorEastAsia" w:hAnsi="Century Gothic" w:cs="Arial"/>
          <w:color w:val="2F5496" w:themeColor="accent1" w:themeShade="BF"/>
          <w:lang w:val="en-US" w:eastAsia="ja-JP"/>
        </w:rPr>
      </w:pPr>
    </w:p>
    <w:p w14:paraId="15087E10" w14:textId="211CB435" w:rsidR="000A28A0" w:rsidRPr="00230DE8" w:rsidRDefault="006878B0" w:rsidP="00AD4155">
      <w:pPr>
        <w:jc w:val="center"/>
        <w:rPr>
          <w:rFonts w:ascii="Century Gothic" w:eastAsiaTheme="majorEastAsia" w:hAnsi="Century Gothic" w:cs="Arial"/>
          <w:sz w:val="80"/>
          <w:szCs w:val="80"/>
          <w:lang w:val="en-US" w:eastAsia="ja-JP"/>
        </w:rPr>
      </w:pPr>
      <w:r w:rsidRPr="00230DE8">
        <w:rPr>
          <w:rFonts w:ascii="Century Gothic" w:eastAsiaTheme="majorEastAsia" w:hAnsi="Century Gothic" w:cs="Arial"/>
          <w:sz w:val="80"/>
          <w:szCs w:val="80"/>
          <w:lang w:val="en-US" w:eastAsia="ja-JP"/>
        </w:rPr>
        <w:t>Surveillance and CCTV</w:t>
      </w:r>
      <w:r w:rsidR="004E2500" w:rsidRPr="00230DE8">
        <w:rPr>
          <w:rFonts w:ascii="Century Gothic" w:eastAsiaTheme="majorEastAsia" w:hAnsi="Century Gothic" w:cs="Arial"/>
          <w:sz w:val="80"/>
          <w:szCs w:val="80"/>
          <w:lang w:val="en-US" w:eastAsia="ja-JP"/>
        </w:rPr>
        <w:t xml:space="preserve"> Policy</w:t>
      </w:r>
    </w:p>
    <w:tbl>
      <w:tblPr>
        <w:tblStyle w:val="TableGrid"/>
        <w:tblW w:w="0" w:type="auto"/>
        <w:tblLook w:val="04A0" w:firstRow="1" w:lastRow="0" w:firstColumn="1" w:lastColumn="0" w:noHBand="0" w:noVBand="1"/>
      </w:tblPr>
      <w:tblGrid>
        <w:gridCol w:w="3005"/>
        <w:gridCol w:w="3794"/>
        <w:gridCol w:w="2217"/>
      </w:tblGrid>
      <w:tr w:rsidR="00230DE8" w:rsidRPr="00705063" w14:paraId="6C65FDF0" w14:textId="77777777" w:rsidTr="00A927A7">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1FEF0BB" w14:textId="77777777" w:rsidR="00230DE8" w:rsidRPr="00705063" w:rsidRDefault="00230DE8" w:rsidP="00A927A7">
            <w:pPr>
              <w:rPr>
                <w:rFonts w:ascii="Century Gothic" w:hAnsi="Century Gothic"/>
              </w:rPr>
            </w:pPr>
            <w:r w:rsidRPr="00705063">
              <w:rPr>
                <w:rFonts w:ascii="Century Gothic" w:hAnsi="Century Gothic"/>
              </w:rPr>
              <w:t xml:space="preserve">Signed by: </w:t>
            </w:r>
          </w:p>
        </w:tc>
      </w:tr>
      <w:tr w:rsidR="00230DE8" w:rsidRPr="00705063" w14:paraId="07021C11" w14:textId="77777777" w:rsidTr="00A927A7">
        <w:tc>
          <w:tcPr>
            <w:tcW w:w="30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FCBCF62" w14:textId="77777777" w:rsidR="00230DE8" w:rsidRPr="00705063" w:rsidRDefault="00230DE8" w:rsidP="00A927A7">
            <w:pPr>
              <w:rPr>
                <w:rFonts w:ascii="Century Gothic" w:hAnsi="Century Gothic"/>
              </w:rPr>
            </w:pPr>
          </w:p>
          <w:p w14:paraId="68DFAB5B" w14:textId="77777777" w:rsidR="00230DE8" w:rsidRPr="00705063" w:rsidRDefault="00230DE8" w:rsidP="00A927A7">
            <w:pPr>
              <w:rPr>
                <w:rFonts w:ascii="Century Gothic" w:hAnsi="Century Gothic"/>
              </w:rPr>
            </w:pPr>
          </w:p>
          <w:p w14:paraId="67BDAA35" w14:textId="77777777" w:rsidR="00230DE8" w:rsidRPr="00705063" w:rsidRDefault="00230DE8" w:rsidP="00A927A7">
            <w:pPr>
              <w:rPr>
                <w:rFonts w:ascii="Century Gothic" w:hAnsi="Century Gothic"/>
              </w:rPr>
            </w:pPr>
          </w:p>
        </w:tc>
        <w:tc>
          <w:tcPr>
            <w:tcW w:w="37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2379F86" w14:textId="77777777" w:rsidR="00230DE8" w:rsidRPr="00705063" w:rsidRDefault="00230DE8" w:rsidP="00A927A7">
            <w:pPr>
              <w:rPr>
                <w:rFonts w:ascii="Century Gothic" w:hAnsi="Century Gothic"/>
              </w:rPr>
            </w:pPr>
          </w:p>
          <w:p w14:paraId="5AEFC393" w14:textId="77777777" w:rsidR="00230DE8" w:rsidRPr="00705063" w:rsidRDefault="00230DE8" w:rsidP="00A927A7">
            <w:pPr>
              <w:rPr>
                <w:rFonts w:ascii="Century Gothic" w:hAnsi="Century Gothic"/>
              </w:rPr>
            </w:pPr>
            <w:r w:rsidRPr="00705063">
              <w:rPr>
                <w:rFonts w:ascii="Century Gothic" w:hAnsi="Century Gothic"/>
              </w:rPr>
              <w:t xml:space="preserve">Headteacher </w:t>
            </w:r>
          </w:p>
        </w:tc>
        <w:tc>
          <w:tcPr>
            <w:tcW w:w="22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2ECDD2" w14:textId="77777777" w:rsidR="00230DE8" w:rsidRPr="00705063" w:rsidRDefault="00230DE8" w:rsidP="00A927A7">
            <w:pPr>
              <w:rPr>
                <w:rFonts w:ascii="Century Gothic" w:hAnsi="Century Gothic"/>
              </w:rPr>
            </w:pPr>
          </w:p>
          <w:p w14:paraId="0D9ACEF4" w14:textId="77777777" w:rsidR="00230DE8" w:rsidRPr="00705063" w:rsidRDefault="00230DE8" w:rsidP="00A927A7">
            <w:pPr>
              <w:rPr>
                <w:rFonts w:ascii="Century Gothic" w:hAnsi="Century Gothic"/>
              </w:rPr>
            </w:pPr>
            <w:r w:rsidRPr="00705063">
              <w:rPr>
                <w:rFonts w:ascii="Century Gothic" w:hAnsi="Century Gothic"/>
              </w:rPr>
              <w:t xml:space="preserve">Date: </w:t>
            </w:r>
          </w:p>
        </w:tc>
      </w:tr>
      <w:tr w:rsidR="00230DE8" w:rsidRPr="00705063" w14:paraId="7C10E80E" w14:textId="77777777" w:rsidTr="00A927A7">
        <w:tc>
          <w:tcPr>
            <w:tcW w:w="30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6FB7F34" w14:textId="77777777" w:rsidR="00230DE8" w:rsidRPr="00705063" w:rsidRDefault="00230DE8" w:rsidP="00A927A7">
            <w:pPr>
              <w:rPr>
                <w:rFonts w:ascii="Century Gothic" w:hAnsi="Century Gothic"/>
              </w:rPr>
            </w:pPr>
          </w:p>
          <w:p w14:paraId="294BF596" w14:textId="77777777" w:rsidR="00230DE8" w:rsidRPr="00705063" w:rsidRDefault="00230DE8" w:rsidP="00A927A7">
            <w:pPr>
              <w:rPr>
                <w:rFonts w:ascii="Century Gothic" w:hAnsi="Century Gothic"/>
              </w:rPr>
            </w:pPr>
          </w:p>
          <w:p w14:paraId="62195388" w14:textId="77777777" w:rsidR="00230DE8" w:rsidRPr="00705063" w:rsidRDefault="00230DE8" w:rsidP="00A927A7">
            <w:pPr>
              <w:rPr>
                <w:rFonts w:ascii="Century Gothic" w:hAnsi="Century Gothic"/>
              </w:rPr>
            </w:pPr>
          </w:p>
        </w:tc>
        <w:tc>
          <w:tcPr>
            <w:tcW w:w="37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A672A9" w14:textId="77777777" w:rsidR="00230DE8" w:rsidRPr="00705063" w:rsidRDefault="00230DE8" w:rsidP="00A927A7">
            <w:pPr>
              <w:rPr>
                <w:rFonts w:ascii="Century Gothic" w:hAnsi="Century Gothic"/>
              </w:rPr>
            </w:pPr>
          </w:p>
          <w:p w14:paraId="0C89603D" w14:textId="77777777" w:rsidR="00230DE8" w:rsidRPr="00705063" w:rsidRDefault="00230DE8" w:rsidP="00A927A7">
            <w:pPr>
              <w:rPr>
                <w:rFonts w:ascii="Century Gothic" w:hAnsi="Century Gothic"/>
              </w:rPr>
            </w:pPr>
            <w:r w:rsidRPr="00705063">
              <w:rPr>
                <w:rFonts w:ascii="Century Gothic" w:hAnsi="Century Gothic"/>
              </w:rPr>
              <w:t xml:space="preserve">Chair of Management Committee </w:t>
            </w:r>
          </w:p>
          <w:p w14:paraId="0D3DC966" w14:textId="77777777" w:rsidR="00230DE8" w:rsidRPr="00705063" w:rsidRDefault="00230DE8" w:rsidP="00A927A7">
            <w:pPr>
              <w:rPr>
                <w:rFonts w:ascii="Century Gothic" w:hAnsi="Century Gothic"/>
              </w:rPr>
            </w:pPr>
          </w:p>
        </w:tc>
        <w:tc>
          <w:tcPr>
            <w:tcW w:w="22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66406BE" w14:textId="77777777" w:rsidR="00230DE8" w:rsidRPr="00705063" w:rsidRDefault="00230DE8" w:rsidP="00A927A7">
            <w:pPr>
              <w:rPr>
                <w:rFonts w:ascii="Century Gothic" w:hAnsi="Century Gothic"/>
              </w:rPr>
            </w:pPr>
          </w:p>
          <w:p w14:paraId="16635718" w14:textId="77777777" w:rsidR="00230DE8" w:rsidRPr="00705063" w:rsidRDefault="00230DE8" w:rsidP="00A927A7">
            <w:pPr>
              <w:rPr>
                <w:rFonts w:ascii="Century Gothic" w:hAnsi="Century Gothic"/>
              </w:rPr>
            </w:pPr>
            <w:r w:rsidRPr="00705063">
              <w:rPr>
                <w:rFonts w:ascii="Century Gothic" w:hAnsi="Century Gothic"/>
              </w:rPr>
              <w:t xml:space="preserve">Date </w:t>
            </w:r>
          </w:p>
        </w:tc>
      </w:tr>
    </w:tbl>
    <w:p w14:paraId="2FA3495A" w14:textId="77777777" w:rsidR="00230DE8" w:rsidRPr="00705063" w:rsidRDefault="00230DE8" w:rsidP="00230DE8">
      <w:pPr>
        <w:rPr>
          <w:rFonts w:ascii="Century Gothic" w:hAnsi="Century Gothic"/>
        </w:rPr>
      </w:pPr>
    </w:p>
    <w:tbl>
      <w:tblPr>
        <w:tblStyle w:val="TableGrid"/>
        <w:tblW w:w="0" w:type="auto"/>
        <w:tblInd w:w="2160" w:type="dxa"/>
        <w:tblLook w:val="04A0" w:firstRow="1" w:lastRow="0" w:firstColumn="1" w:lastColumn="0" w:noHBand="0" w:noVBand="1"/>
      </w:tblPr>
      <w:tblGrid>
        <w:gridCol w:w="2011"/>
        <w:gridCol w:w="2693"/>
      </w:tblGrid>
      <w:tr w:rsidR="002D068D" w:rsidRPr="00705063" w14:paraId="1D12F8A7" w14:textId="77777777" w:rsidTr="00A927A7">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41BEEA" w14:textId="77777777" w:rsidR="002D068D" w:rsidRPr="00705063" w:rsidRDefault="002D068D" w:rsidP="002D068D">
            <w:pPr>
              <w:rPr>
                <w:rFonts w:ascii="Century Gothic" w:hAnsi="Century Gothic"/>
              </w:rPr>
            </w:pPr>
          </w:p>
          <w:p w14:paraId="4345D9D8" w14:textId="77777777" w:rsidR="002D068D" w:rsidRPr="00705063" w:rsidRDefault="002D068D" w:rsidP="002D068D">
            <w:pPr>
              <w:rPr>
                <w:rFonts w:ascii="Century Gothic" w:hAnsi="Century Gothic"/>
              </w:rPr>
            </w:pPr>
            <w:r w:rsidRPr="00705063">
              <w:rPr>
                <w:rFonts w:ascii="Century Gothic" w:hAnsi="Century Gothic"/>
              </w:rPr>
              <w:t>Last Updated</w:t>
            </w:r>
          </w:p>
          <w:p w14:paraId="69C30E34" w14:textId="77777777" w:rsidR="002D068D" w:rsidRPr="00705063" w:rsidRDefault="002D068D" w:rsidP="002D068D">
            <w:pPr>
              <w:rPr>
                <w:rFonts w:ascii="Century Gothic" w:hAnsi="Century Gothic"/>
              </w:rPr>
            </w:pP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50B4998" w14:textId="6AAC4BC4" w:rsidR="002D068D" w:rsidRPr="00705063" w:rsidRDefault="000013BA" w:rsidP="002D068D">
            <w:pPr>
              <w:rPr>
                <w:rFonts w:ascii="Century Gothic" w:hAnsi="Century Gothic"/>
              </w:rPr>
            </w:pPr>
            <w:r w:rsidRPr="003905A2">
              <w:rPr>
                <w:rFonts w:ascii="Century Gothic" w:hAnsi="Century Gothic"/>
              </w:rPr>
              <w:t>12/</w:t>
            </w:r>
            <w:r>
              <w:rPr>
                <w:rFonts w:ascii="Century Gothic" w:hAnsi="Century Gothic"/>
              </w:rPr>
              <w:t>09</w:t>
            </w:r>
            <w:r w:rsidRPr="003905A2">
              <w:rPr>
                <w:rFonts w:ascii="Century Gothic" w:hAnsi="Century Gothic"/>
              </w:rPr>
              <w:t>/202</w:t>
            </w:r>
            <w:r>
              <w:rPr>
                <w:rFonts w:ascii="Century Gothic" w:hAnsi="Century Gothic"/>
              </w:rPr>
              <w:t>4</w:t>
            </w:r>
          </w:p>
        </w:tc>
      </w:tr>
      <w:tr w:rsidR="002D068D" w:rsidRPr="00705063" w14:paraId="6E92BDCE" w14:textId="77777777" w:rsidTr="00A927A7">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BD9ED7D" w14:textId="77777777" w:rsidR="002D068D" w:rsidRPr="00705063" w:rsidRDefault="002D068D" w:rsidP="002D068D">
            <w:pPr>
              <w:rPr>
                <w:rFonts w:ascii="Century Gothic" w:hAnsi="Century Gothic"/>
              </w:rPr>
            </w:pPr>
          </w:p>
          <w:p w14:paraId="7278D7E8" w14:textId="77777777" w:rsidR="002D068D" w:rsidRPr="00705063" w:rsidRDefault="002D068D" w:rsidP="002D068D">
            <w:pPr>
              <w:rPr>
                <w:rFonts w:ascii="Century Gothic" w:hAnsi="Century Gothic"/>
              </w:rPr>
            </w:pPr>
            <w:r w:rsidRPr="00705063">
              <w:rPr>
                <w:rFonts w:ascii="Century Gothic" w:hAnsi="Century Gothic"/>
              </w:rPr>
              <w:t>Review Due:</w:t>
            </w:r>
          </w:p>
          <w:p w14:paraId="20FFD718" w14:textId="77777777" w:rsidR="002D068D" w:rsidRPr="00705063" w:rsidRDefault="002D068D" w:rsidP="002D068D">
            <w:pPr>
              <w:rPr>
                <w:rFonts w:ascii="Century Gothic" w:hAnsi="Century Gothic"/>
              </w:rPr>
            </w:pP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DCCC33" w14:textId="6BA3991F" w:rsidR="002D068D" w:rsidRPr="00705063" w:rsidRDefault="000013BA" w:rsidP="002D068D">
            <w:pPr>
              <w:rPr>
                <w:rFonts w:ascii="Century Gothic" w:hAnsi="Century Gothic"/>
              </w:rPr>
            </w:pPr>
            <w:r w:rsidRPr="003905A2">
              <w:rPr>
                <w:rFonts w:ascii="Century Gothic" w:hAnsi="Century Gothic"/>
              </w:rPr>
              <w:t>12/</w:t>
            </w:r>
            <w:r>
              <w:rPr>
                <w:rFonts w:ascii="Century Gothic" w:hAnsi="Century Gothic"/>
              </w:rPr>
              <w:t>09</w:t>
            </w:r>
            <w:r w:rsidRPr="003905A2">
              <w:rPr>
                <w:rFonts w:ascii="Century Gothic" w:hAnsi="Century Gothic"/>
              </w:rPr>
              <w:t>/202</w:t>
            </w:r>
            <w:r>
              <w:rPr>
                <w:rFonts w:ascii="Century Gothic" w:hAnsi="Century Gothic"/>
              </w:rPr>
              <w:t>7</w:t>
            </w:r>
          </w:p>
        </w:tc>
      </w:tr>
    </w:tbl>
    <w:p w14:paraId="01D8FB51" w14:textId="77777777" w:rsidR="000A28A0" w:rsidRDefault="000A28A0" w:rsidP="00AD4155">
      <w:pPr>
        <w:jc w:val="center"/>
        <w:rPr>
          <w:rFonts w:ascii="Arial" w:eastAsiaTheme="majorEastAsia" w:hAnsi="Arial" w:cs="Arial"/>
          <w:color w:val="2F5496" w:themeColor="accent1" w:themeShade="BF"/>
          <w:sz w:val="80"/>
          <w:szCs w:val="80"/>
          <w:lang w:val="en-US" w:eastAsia="ja-JP"/>
        </w:rPr>
        <w:sectPr w:rsidR="000A28A0" w:rsidSect="00E2376C">
          <w:pgSz w:w="11906" w:h="16838"/>
          <w:pgMar w:top="1440" w:right="1440" w:bottom="1440" w:left="1440" w:header="564" w:footer="708" w:gutter="0"/>
          <w:pgBorders w:offsetFrom="page">
            <w:top w:val="single" w:sz="36" w:space="24" w:color="C5E0B3" w:themeColor="accent6" w:themeTint="66"/>
            <w:left w:val="single" w:sz="36" w:space="24" w:color="C5E0B3" w:themeColor="accent6" w:themeTint="66"/>
            <w:bottom w:val="single" w:sz="36" w:space="24" w:color="C5E0B3" w:themeColor="accent6" w:themeTint="66"/>
            <w:right w:val="single" w:sz="36" w:space="24" w:color="C5E0B3" w:themeColor="accent6" w:themeTint="66"/>
          </w:pgBorders>
          <w:pgNumType w:start="0"/>
          <w:cols w:space="708"/>
          <w:titlePg/>
          <w:docGrid w:linePitch="360"/>
        </w:sectPr>
      </w:pPr>
    </w:p>
    <w:p w14:paraId="7C2DFB2F" w14:textId="77777777" w:rsidR="00AD4155" w:rsidRPr="00230DE8" w:rsidRDefault="00AD4155" w:rsidP="00AD4155">
      <w:pPr>
        <w:pStyle w:val="ListParagraph"/>
        <w:spacing w:before="120" w:after="120" w:line="320" w:lineRule="exact"/>
        <w:ind w:left="360"/>
        <w:rPr>
          <w:rFonts w:ascii="Century Gothic" w:hAnsi="Century Gothic" w:cs="Arial"/>
          <w:b/>
          <w:color w:val="000000" w:themeColor="text1"/>
        </w:rPr>
      </w:pPr>
      <w:r w:rsidRPr="00230DE8">
        <w:rPr>
          <w:rFonts w:ascii="Century Gothic" w:hAnsi="Century Gothic" w:cs="Arial"/>
          <w:b/>
          <w:color w:val="000000" w:themeColor="text1"/>
        </w:rPr>
        <w:lastRenderedPageBreak/>
        <w:t>Contents:</w:t>
      </w:r>
    </w:p>
    <w:p w14:paraId="0B0A3317" w14:textId="77777777" w:rsidR="00AD4155" w:rsidRPr="00230DE8" w:rsidRDefault="00AD4155" w:rsidP="004E10D0">
      <w:pPr>
        <w:pStyle w:val="ListParagraph"/>
        <w:spacing w:before="120" w:after="120" w:line="320" w:lineRule="exact"/>
        <w:ind w:left="360"/>
        <w:jc w:val="both"/>
        <w:rPr>
          <w:rFonts w:ascii="Century Gothic" w:hAnsi="Century Gothic" w:cs="Arial"/>
          <w:b/>
          <w:color w:val="000000" w:themeColor="text1"/>
        </w:rPr>
      </w:pPr>
    </w:p>
    <w:p w14:paraId="2156AAE3" w14:textId="77777777" w:rsidR="0053371E" w:rsidRPr="00230DE8" w:rsidRDefault="00237825" w:rsidP="00A72869">
      <w:pPr>
        <w:spacing w:after="120" w:line="240" w:lineRule="auto"/>
        <w:ind w:left="714"/>
        <w:jc w:val="both"/>
        <w:rPr>
          <w:rStyle w:val="Hyperlink"/>
          <w:rFonts w:ascii="Century Gothic" w:hAnsi="Century Gothic" w:cs="Arial"/>
          <w:color w:val="000000" w:themeColor="text1"/>
        </w:rPr>
      </w:pPr>
      <w:r w:rsidRPr="00230DE8">
        <w:rPr>
          <w:rFonts w:ascii="Century Gothic" w:hAnsi="Century Gothic" w:cs="Arial"/>
          <w:color w:val="000000" w:themeColor="text1"/>
        </w:rPr>
        <w:fldChar w:fldCharType="begin"/>
      </w:r>
      <w:r w:rsidRPr="00230DE8">
        <w:rPr>
          <w:rFonts w:ascii="Century Gothic" w:hAnsi="Century Gothic" w:cs="Arial"/>
          <w:color w:val="000000" w:themeColor="text1"/>
        </w:rPr>
        <w:instrText xml:space="preserve"> HYPERLINK  \l "_Statement_of_intent_1" </w:instrText>
      </w:r>
      <w:r w:rsidRPr="00230DE8">
        <w:rPr>
          <w:rFonts w:ascii="Century Gothic" w:hAnsi="Century Gothic" w:cs="Arial"/>
          <w:color w:val="000000" w:themeColor="text1"/>
        </w:rPr>
      </w:r>
      <w:r w:rsidRPr="00230DE8">
        <w:rPr>
          <w:rFonts w:ascii="Century Gothic" w:hAnsi="Century Gothic" w:cs="Arial"/>
          <w:color w:val="000000" w:themeColor="text1"/>
        </w:rPr>
        <w:fldChar w:fldCharType="separate"/>
      </w:r>
      <w:r w:rsidR="00AD4155" w:rsidRPr="00230DE8">
        <w:rPr>
          <w:rStyle w:val="Hyperlink"/>
          <w:rFonts w:ascii="Century Gothic" w:hAnsi="Century Gothic" w:cs="Arial"/>
          <w:color w:val="000000" w:themeColor="text1"/>
        </w:rPr>
        <w:t>Statement of intent</w:t>
      </w:r>
      <w:bookmarkStart w:id="0" w:name="b"/>
    </w:p>
    <w:p w14:paraId="14E67C6B" w14:textId="77777777" w:rsidR="0053371E" w:rsidRPr="00230DE8" w:rsidRDefault="00237825" w:rsidP="00A72869">
      <w:pPr>
        <w:pStyle w:val="ListParagraph"/>
        <w:numPr>
          <w:ilvl w:val="0"/>
          <w:numId w:val="1"/>
        </w:numPr>
        <w:spacing w:after="120" w:line="240" w:lineRule="auto"/>
        <w:ind w:left="1077"/>
        <w:contextualSpacing w:val="0"/>
        <w:jc w:val="both"/>
        <w:rPr>
          <w:rStyle w:val="Hyperlink"/>
          <w:rFonts w:ascii="Century Gothic" w:hAnsi="Century Gothic" w:cs="Arial"/>
          <w:color w:val="000000" w:themeColor="text1"/>
          <w:u w:val="none"/>
        </w:rPr>
      </w:pPr>
      <w:r w:rsidRPr="00230DE8">
        <w:rPr>
          <w:rFonts w:ascii="Century Gothic" w:hAnsi="Century Gothic" w:cs="Arial"/>
          <w:color w:val="000000" w:themeColor="text1"/>
        </w:rPr>
        <w:fldChar w:fldCharType="end"/>
      </w:r>
      <w:hyperlink w:anchor="_Legal_framework" w:history="1">
        <w:r w:rsidR="00D36B8E" w:rsidRPr="00230DE8">
          <w:rPr>
            <w:rStyle w:val="Hyperlink"/>
            <w:rFonts w:ascii="Century Gothic" w:hAnsi="Century Gothic"/>
            <w:color w:val="000000" w:themeColor="text1"/>
          </w:rPr>
          <w:t>Legal framework</w:t>
        </w:r>
      </w:hyperlink>
    </w:p>
    <w:p w14:paraId="3FAD37F3" w14:textId="4A0F58B3" w:rsidR="006878B0" w:rsidRPr="00230DE8" w:rsidRDefault="000013BA" w:rsidP="00A72869">
      <w:pPr>
        <w:pStyle w:val="ListParagraph"/>
        <w:numPr>
          <w:ilvl w:val="0"/>
          <w:numId w:val="1"/>
        </w:numPr>
        <w:spacing w:after="120" w:line="240" w:lineRule="auto"/>
        <w:ind w:left="1077"/>
        <w:contextualSpacing w:val="0"/>
        <w:jc w:val="both"/>
        <w:rPr>
          <w:rFonts w:ascii="Century Gothic" w:hAnsi="Century Gothic" w:cs="Arial"/>
          <w:color w:val="000000" w:themeColor="text1"/>
        </w:rPr>
      </w:pPr>
      <w:hyperlink w:anchor="_Definitions_1" w:history="1">
        <w:r w:rsidR="006878B0" w:rsidRPr="00230DE8">
          <w:rPr>
            <w:rStyle w:val="Hyperlink"/>
            <w:rFonts w:ascii="Century Gothic" w:hAnsi="Century Gothic"/>
            <w:color w:val="000000" w:themeColor="text1"/>
          </w:rPr>
          <w:t>Definitions</w:t>
        </w:r>
      </w:hyperlink>
    </w:p>
    <w:p w14:paraId="5B791B91" w14:textId="7D4EF9CB" w:rsidR="006878B0" w:rsidRPr="00230DE8" w:rsidRDefault="006878B0" w:rsidP="00A72869">
      <w:pPr>
        <w:pStyle w:val="ListParagraph"/>
        <w:numPr>
          <w:ilvl w:val="0"/>
          <w:numId w:val="1"/>
        </w:numPr>
        <w:spacing w:after="120" w:line="240" w:lineRule="auto"/>
        <w:ind w:left="1071" w:hanging="357"/>
        <w:contextualSpacing w:val="0"/>
        <w:jc w:val="both"/>
        <w:rPr>
          <w:rStyle w:val="Hyperlink"/>
          <w:rFonts w:ascii="Century Gothic" w:hAnsi="Century Gothic" w:cs="Arial"/>
          <w:color w:val="000000" w:themeColor="text1"/>
        </w:rPr>
      </w:pPr>
      <w:r w:rsidRPr="00230DE8">
        <w:rPr>
          <w:rFonts w:ascii="Century Gothic" w:hAnsi="Century Gothic" w:cs="Arial"/>
          <w:color w:val="000000" w:themeColor="text1"/>
        </w:rPr>
        <w:fldChar w:fldCharType="begin"/>
      </w:r>
      <w:r w:rsidR="0003471D" w:rsidRPr="00230DE8">
        <w:rPr>
          <w:rFonts w:ascii="Century Gothic" w:hAnsi="Century Gothic" w:cs="Arial"/>
          <w:color w:val="000000" w:themeColor="text1"/>
        </w:rPr>
        <w:instrText>HYPERLINK  \l "_Roles_and_responsibilities"</w:instrText>
      </w:r>
      <w:r w:rsidRPr="00230DE8">
        <w:rPr>
          <w:rFonts w:ascii="Century Gothic" w:hAnsi="Century Gothic" w:cs="Arial"/>
          <w:color w:val="000000" w:themeColor="text1"/>
        </w:rPr>
      </w:r>
      <w:r w:rsidRPr="00230DE8">
        <w:rPr>
          <w:rFonts w:ascii="Century Gothic" w:hAnsi="Century Gothic" w:cs="Arial"/>
          <w:color w:val="000000" w:themeColor="text1"/>
        </w:rPr>
        <w:fldChar w:fldCharType="separate"/>
      </w:r>
      <w:r w:rsidRPr="00230DE8">
        <w:rPr>
          <w:rStyle w:val="Hyperlink"/>
          <w:rFonts w:ascii="Century Gothic" w:hAnsi="Century Gothic" w:cs="Arial"/>
          <w:color w:val="000000" w:themeColor="text1"/>
        </w:rPr>
        <w:t>Roles and responsibilities</w:t>
      </w:r>
    </w:p>
    <w:p w14:paraId="199EEF95" w14:textId="49582C89" w:rsidR="006878B0" w:rsidRPr="00230DE8" w:rsidRDefault="006878B0" w:rsidP="00A72869">
      <w:pPr>
        <w:pStyle w:val="ListParagraph"/>
        <w:numPr>
          <w:ilvl w:val="0"/>
          <w:numId w:val="1"/>
        </w:numPr>
        <w:spacing w:after="120" w:line="240" w:lineRule="auto"/>
        <w:ind w:left="1071" w:hanging="357"/>
        <w:contextualSpacing w:val="0"/>
        <w:jc w:val="both"/>
        <w:rPr>
          <w:rStyle w:val="Hyperlink"/>
          <w:rFonts w:ascii="Century Gothic" w:hAnsi="Century Gothic" w:cs="Arial"/>
          <w:color w:val="000000" w:themeColor="text1"/>
        </w:rPr>
      </w:pPr>
      <w:r w:rsidRPr="00230DE8">
        <w:rPr>
          <w:rFonts w:ascii="Century Gothic" w:hAnsi="Century Gothic" w:cs="Arial"/>
          <w:color w:val="000000" w:themeColor="text1"/>
        </w:rPr>
        <w:fldChar w:fldCharType="end"/>
      </w:r>
      <w:r w:rsidR="0003471D" w:rsidRPr="00230DE8">
        <w:rPr>
          <w:rFonts w:ascii="Century Gothic" w:hAnsi="Century Gothic" w:cs="Arial"/>
          <w:color w:val="000000" w:themeColor="text1"/>
        </w:rPr>
        <w:fldChar w:fldCharType="begin"/>
      </w:r>
      <w:r w:rsidR="0003471D" w:rsidRPr="00230DE8">
        <w:rPr>
          <w:rFonts w:ascii="Century Gothic" w:hAnsi="Century Gothic" w:cs="Arial"/>
          <w:color w:val="000000" w:themeColor="text1"/>
        </w:rPr>
        <w:instrText xml:space="preserve"> HYPERLINK  \l "_Purpose_and_justification" </w:instrText>
      </w:r>
      <w:r w:rsidR="0003471D" w:rsidRPr="00230DE8">
        <w:rPr>
          <w:rFonts w:ascii="Century Gothic" w:hAnsi="Century Gothic" w:cs="Arial"/>
          <w:color w:val="000000" w:themeColor="text1"/>
        </w:rPr>
      </w:r>
      <w:r w:rsidR="0003471D" w:rsidRPr="00230DE8">
        <w:rPr>
          <w:rFonts w:ascii="Century Gothic" w:hAnsi="Century Gothic" w:cs="Arial"/>
          <w:color w:val="000000" w:themeColor="text1"/>
        </w:rPr>
        <w:fldChar w:fldCharType="separate"/>
      </w:r>
      <w:r w:rsidRPr="00230DE8">
        <w:rPr>
          <w:rStyle w:val="Hyperlink"/>
          <w:rFonts w:ascii="Century Gothic" w:hAnsi="Century Gothic" w:cs="Arial"/>
          <w:color w:val="000000" w:themeColor="text1"/>
        </w:rPr>
        <w:t>Purpose and justification</w:t>
      </w:r>
    </w:p>
    <w:bookmarkEnd w:id="0"/>
    <w:p w14:paraId="122F8B2B" w14:textId="7533F64C" w:rsidR="006878B0" w:rsidRPr="00230DE8" w:rsidRDefault="0003471D" w:rsidP="00A72869">
      <w:pPr>
        <w:pStyle w:val="Style2"/>
        <w:numPr>
          <w:ilvl w:val="0"/>
          <w:numId w:val="1"/>
        </w:numPr>
        <w:spacing w:after="120" w:line="240" w:lineRule="auto"/>
        <w:jc w:val="both"/>
        <w:rPr>
          <w:rFonts w:ascii="Century Gothic" w:hAnsi="Century Gothic" w:cs="Arial"/>
          <w:color w:val="000000" w:themeColor="text1"/>
        </w:rPr>
      </w:pPr>
      <w:r w:rsidRPr="00230DE8">
        <w:rPr>
          <w:rFonts w:ascii="Century Gothic" w:hAnsi="Century Gothic" w:cs="Arial"/>
          <w:color w:val="000000" w:themeColor="text1"/>
        </w:rPr>
        <w:fldChar w:fldCharType="end"/>
      </w:r>
      <w:hyperlink w:anchor="_The_data_protection" w:history="1">
        <w:r w:rsidR="006878B0" w:rsidRPr="00230DE8">
          <w:rPr>
            <w:rStyle w:val="Hyperlink"/>
            <w:rFonts w:ascii="Century Gothic" w:hAnsi="Century Gothic"/>
            <w:color w:val="000000" w:themeColor="text1"/>
          </w:rPr>
          <w:t>The data protection principles</w:t>
        </w:r>
      </w:hyperlink>
      <w:r w:rsidR="006878B0" w:rsidRPr="00230DE8">
        <w:rPr>
          <w:rFonts w:ascii="Century Gothic" w:hAnsi="Century Gothic"/>
          <w:color w:val="000000" w:themeColor="text1"/>
        </w:rPr>
        <w:t xml:space="preserve"> </w:t>
      </w:r>
    </w:p>
    <w:p w14:paraId="5E22C881" w14:textId="40FBC3E7" w:rsidR="006878B0" w:rsidRPr="00230DE8" w:rsidRDefault="000013BA" w:rsidP="00A72869">
      <w:pPr>
        <w:pStyle w:val="Style2"/>
        <w:numPr>
          <w:ilvl w:val="0"/>
          <w:numId w:val="1"/>
        </w:numPr>
        <w:spacing w:after="120" w:line="240" w:lineRule="auto"/>
        <w:ind w:left="1077"/>
        <w:jc w:val="both"/>
        <w:rPr>
          <w:rFonts w:ascii="Century Gothic" w:hAnsi="Century Gothic" w:cs="Arial"/>
          <w:color w:val="000000" w:themeColor="text1"/>
        </w:rPr>
      </w:pPr>
      <w:hyperlink w:anchor="_Objectives" w:history="1">
        <w:r w:rsidR="006878B0" w:rsidRPr="00230DE8">
          <w:rPr>
            <w:rStyle w:val="Hyperlink"/>
            <w:rFonts w:ascii="Century Gothic" w:hAnsi="Century Gothic"/>
            <w:color w:val="000000" w:themeColor="text1"/>
          </w:rPr>
          <w:t>Objectives</w:t>
        </w:r>
      </w:hyperlink>
      <w:r w:rsidR="006878B0" w:rsidRPr="00230DE8">
        <w:rPr>
          <w:rFonts w:ascii="Century Gothic" w:hAnsi="Century Gothic"/>
          <w:color w:val="000000" w:themeColor="text1"/>
        </w:rPr>
        <w:t xml:space="preserve"> </w:t>
      </w:r>
    </w:p>
    <w:p w14:paraId="0C3BE236" w14:textId="4E0AA99C" w:rsidR="006878B0" w:rsidRPr="00230DE8" w:rsidRDefault="000013BA" w:rsidP="00A72869">
      <w:pPr>
        <w:pStyle w:val="Style2"/>
        <w:numPr>
          <w:ilvl w:val="0"/>
          <w:numId w:val="1"/>
        </w:numPr>
        <w:spacing w:after="120" w:line="240" w:lineRule="auto"/>
        <w:ind w:left="1077"/>
        <w:jc w:val="both"/>
        <w:rPr>
          <w:rFonts w:ascii="Century Gothic" w:hAnsi="Century Gothic" w:cs="Arial"/>
          <w:color w:val="000000" w:themeColor="text1"/>
        </w:rPr>
      </w:pPr>
      <w:hyperlink w:anchor="_Protocols" w:history="1">
        <w:r w:rsidR="006878B0" w:rsidRPr="00230DE8">
          <w:rPr>
            <w:rStyle w:val="Hyperlink"/>
            <w:rFonts w:ascii="Century Gothic" w:hAnsi="Century Gothic"/>
            <w:color w:val="000000" w:themeColor="text1"/>
          </w:rPr>
          <w:t>Protocols</w:t>
        </w:r>
      </w:hyperlink>
      <w:r w:rsidR="006878B0" w:rsidRPr="00230DE8">
        <w:rPr>
          <w:rFonts w:ascii="Century Gothic" w:hAnsi="Century Gothic"/>
          <w:color w:val="000000" w:themeColor="text1"/>
        </w:rPr>
        <w:t xml:space="preserve"> </w:t>
      </w:r>
    </w:p>
    <w:p w14:paraId="785387BB" w14:textId="1DAED4C5" w:rsidR="006878B0" w:rsidRPr="00230DE8" w:rsidRDefault="000013BA" w:rsidP="00A72869">
      <w:pPr>
        <w:pStyle w:val="Style2"/>
        <w:numPr>
          <w:ilvl w:val="0"/>
          <w:numId w:val="1"/>
        </w:numPr>
        <w:spacing w:after="120" w:line="240" w:lineRule="auto"/>
        <w:ind w:left="1077"/>
        <w:jc w:val="both"/>
        <w:rPr>
          <w:rFonts w:ascii="Century Gothic" w:hAnsi="Century Gothic" w:cs="Arial"/>
          <w:color w:val="000000" w:themeColor="text1"/>
        </w:rPr>
      </w:pPr>
      <w:hyperlink w:anchor="_Security" w:history="1">
        <w:r w:rsidR="006878B0" w:rsidRPr="00230DE8">
          <w:rPr>
            <w:rStyle w:val="Hyperlink"/>
            <w:rFonts w:ascii="Century Gothic" w:hAnsi="Century Gothic"/>
            <w:color w:val="000000" w:themeColor="text1"/>
          </w:rPr>
          <w:t>Security</w:t>
        </w:r>
      </w:hyperlink>
      <w:r w:rsidR="006878B0" w:rsidRPr="00230DE8">
        <w:rPr>
          <w:rFonts w:ascii="Century Gothic" w:hAnsi="Century Gothic"/>
          <w:color w:val="000000" w:themeColor="text1"/>
        </w:rPr>
        <w:t xml:space="preserve"> </w:t>
      </w:r>
    </w:p>
    <w:p w14:paraId="6B2ED3B4" w14:textId="60F76F42" w:rsidR="006878B0" w:rsidRPr="00230DE8" w:rsidRDefault="000013BA" w:rsidP="00A72869">
      <w:pPr>
        <w:pStyle w:val="Style2"/>
        <w:numPr>
          <w:ilvl w:val="0"/>
          <w:numId w:val="1"/>
        </w:numPr>
        <w:spacing w:after="120" w:line="240" w:lineRule="auto"/>
        <w:ind w:left="1077"/>
        <w:jc w:val="both"/>
        <w:rPr>
          <w:rFonts w:ascii="Century Gothic" w:hAnsi="Century Gothic" w:cs="Arial"/>
          <w:color w:val="000000" w:themeColor="text1"/>
        </w:rPr>
      </w:pPr>
      <w:hyperlink w:anchor="_Privacy_by_design" w:history="1">
        <w:r w:rsidR="006878B0" w:rsidRPr="00230DE8">
          <w:rPr>
            <w:rStyle w:val="Hyperlink"/>
            <w:rFonts w:ascii="Century Gothic" w:hAnsi="Century Gothic"/>
            <w:color w:val="000000" w:themeColor="text1"/>
          </w:rPr>
          <w:t>Privacy by design</w:t>
        </w:r>
      </w:hyperlink>
    </w:p>
    <w:p w14:paraId="0C217074" w14:textId="537BB892" w:rsidR="006878B0" w:rsidRPr="00230DE8" w:rsidRDefault="000013BA" w:rsidP="00A72869">
      <w:pPr>
        <w:pStyle w:val="Style2"/>
        <w:numPr>
          <w:ilvl w:val="0"/>
          <w:numId w:val="1"/>
        </w:numPr>
        <w:spacing w:after="120" w:line="240" w:lineRule="auto"/>
        <w:ind w:left="1077"/>
        <w:jc w:val="both"/>
        <w:rPr>
          <w:rFonts w:ascii="Century Gothic" w:hAnsi="Century Gothic" w:cs="Arial"/>
          <w:color w:val="000000" w:themeColor="text1"/>
        </w:rPr>
      </w:pPr>
      <w:hyperlink w:anchor="_Code_of_practice" w:history="1">
        <w:r w:rsidR="006878B0" w:rsidRPr="00230DE8">
          <w:rPr>
            <w:rStyle w:val="Hyperlink"/>
            <w:rFonts w:ascii="Century Gothic" w:hAnsi="Century Gothic"/>
            <w:color w:val="000000" w:themeColor="text1"/>
          </w:rPr>
          <w:t>Code of practice</w:t>
        </w:r>
      </w:hyperlink>
      <w:r w:rsidR="006878B0" w:rsidRPr="00230DE8">
        <w:rPr>
          <w:rFonts w:ascii="Century Gothic" w:hAnsi="Century Gothic"/>
          <w:color w:val="000000" w:themeColor="text1"/>
        </w:rPr>
        <w:t xml:space="preserve"> </w:t>
      </w:r>
    </w:p>
    <w:p w14:paraId="30F61D85" w14:textId="353BB9C9" w:rsidR="006878B0" w:rsidRPr="00230DE8" w:rsidRDefault="000013BA" w:rsidP="00A72869">
      <w:pPr>
        <w:pStyle w:val="Style2"/>
        <w:numPr>
          <w:ilvl w:val="0"/>
          <w:numId w:val="1"/>
        </w:numPr>
        <w:spacing w:after="120" w:line="240" w:lineRule="auto"/>
        <w:ind w:left="1077"/>
        <w:jc w:val="both"/>
        <w:rPr>
          <w:rFonts w:ascii="Century Gothic" w:hAnsi="Century Gothic" w:cs="Arial"/>
          <w:color w:val="000000" w:themeColor="text1"/>
        </w:rPr>
      </w:pPr>
      <w:hyperlink w:anchor="_Access" w:history="1">
        <w:r w:rsidR="006878B0" w:rsidRPr="00230DE8">
          <w:rPr>
            <w:rStyle w:val="Hyperlink"/>
            <w:rFonts w:ascii="Century Gothic" w:hAnsi="Century Gothic"/>
            <w:color w:val="000000" w:themeColor="text1"/>
          </w:rPr>
          <w:t>Access</w:t>
        </w:r>
      </w:hyperlink>
    </w:p>
    <w:p w14:paraId="1C42B258" w14:textId="4420DBA4" w:rsidR="006878B0" w:rsidRPr="00230DE8" w:rsidRDefault="000013BA" w:rsidP="00A72869">
      <w:pPr>
        <w:pStyle w:val="Style2"/>
        <w:numPr>
          <w:ilvl w:val="0"/>
          <w:numId w:val="1"/>
        </w:numPr>
        <w:spacing w:after="120" w:line="240" w:lineRule="auto"/>
        <w:ind w:left="1077"/>
        <w:jc w:val="both"/>
        <w:rPr>
          <w:rFonts w:ascii="Century Gothic" w:hAnsi="Century Gothic" w:cs="Arial"/>
          <w:color w:val="000000" w:themeColor="text1"/>
        </w:rPr>
      </w:pPr>
      <w:hyperlink w:anchor="_Monitoring_and_review_1" w:history="1">
        <w:r w:rsidR="006878B0" w:rsidRPr="00230DE8">
          <w:rPr>
            <w:rStyle w:val="Hyperlink"/>
            <w:rFonts w:ascii="Century Gothic" w:hAnsi="Century Gothic"/>
            <w:color w:val="000000" w:themeColor="text1"/>
          </w:rPr>
          <w:t>Monitoring and review</w:t>
        </w:r>
      </w:hyperlink>
      <w:r w:rsidR="006878B0" w:rsidRPr="00230DE8">
        <w:rPr>
          <w:rFonts w:ascii="Century Gothic" w:hAnsi="Century Gothic"/>
          <w:color w:val="000000" w:themeColor="text1"/>
        </w:rPr>
        <w:t xml:space="preserve"> </w:t>
      </w:r>
    </w:p>
    <w:p w14:paraId="70A18AE2" w14:textId="5EC84DBB" w:rsidR="00730303" w:rsidRPr="00230DE8" w:rsidRDefault="00730303" w:rsidP="006878B0">
      <w:pPr>
        <w:pStyle w:val="Style2"/>
        <w:numPr>
          <w:ilvl w:val="0"/>
          <w:numId w:val="0"/>
        </w:numPr>
        <w:spacing w:after="0" w:line="240" w:lineRule="auto"/>
        <w:ind w:left="1077"/>
        <w:rPr>
          <w:rStyle w:val="Hyperlink"/>
          <w:rFonts w:ascii="Century Gothic" w:hAnsi="Century Gothic" w:cs="Arial"/>
          <w:color w:val="000000" w:themeColor="text1"/>
          <w:u w:val="none"/>
        </w:rPr>
      </w:pPr>
    </w:p>
    <w:p w14:paraId="005A01A8" w14:textId="77777777" w:rsidR="00AD4155" w:rsidRPr="00230DE8" w:rsidRDefault="00AD4155" w:rsidP="00C8446D">
      <w:pPr>
        <w:rPr>
          <w:rFonts w:ascii="Century Gothic" w:hAnsi="Century Gothic" w:cs="Arial"/>
          <w:color w:val="000000" w:themeColor="text1"/>
        </w:rPr>
      </w:pPr>
    </w:p>
    <w:p w14:paraId="17FE3FC2" w14:textId="77777777" w:rsidR="00673E6A" w:rsidRPr="00230DE8" w:rsidRDefault="008C2CD3" w:rsidP="00135B56">
      <w:pPr>
        <w:rPr>
          <w:rFonts w:ascii="Century Gothic" w:hAnsi="Century Gothic" w:cs="Arial"/>
          <w:color w:val="000000" w:themeColor="text1"/>
        </w:rPr>
      </w:pPr>
      <w:r w:rsidRPr="00230DE8">
        <w:rPr>
          <w:rFonts w:ascii="Century Gothic" w:hAnsi="Century Gothic" w:cs="Arial"/>
          <w:color w:val="000000" w:themeColor="text1"/>
        </w:rPr>
        <w:br w:type="page"/>
      </w:r>
      <w:bookmarkStart w:id="1" w:name="_Statement_of_Intent"/>
      <w:bookmarkEnd w:id="1"/>
    </w:p>
    <w:p w14:paraId="0FE0B206" w14:textId="77777777" w:rsidR="00207C5A" w:rsidRPr="00230DE8" w:rsidRDefault="00207C5A" w:rsidP="00D51BE9">
      <w:pPr>
        <w:pStyle w:val="Heading10"/>
        <w:numPr>
          <w:ilvl w:val="0"/>
          <w:numId w:val="0"/>
        </w:numPr>
        <w:ind w:left="360" w:hanging="360"/>
        <w:rPr>
          <w:rFonts w:ascii="Century Gothic" w:hAnsi="Century Gothic" w:cs="Arial"/>
          <w:b/>
          <w:color w:val="000000" w:themeColor="text1"/>
          <w:sz w:val="22"/>
          <w:szCs w:val="22"/>
        </w:rPr>
      </w:pPr>
      <w:bookmarkStart w:id="2" w:name="_Statement_of_intent_1"/>
      <w:bookmarkEnd w:id="2"/>
      <w:r w:rsidRPr="00230DE8">
        <w:rPr>
          <w:rFonts w:ascii="Century Gothic" w:hAnsi="Century Gothic" w:cs="Arial"/>
          <w:b/>
          <w:color w:val="000000" w:themeColor="text1"/>
          <w:sz w:val="22"/>
          <w:szCs w:val="22"/>
        </w:rPr>
        <w:lastRenderedPageBreak/>
        <w:t xml:space="preserve">Statement of </w:t>
      </w:r>
      <w:r w:rsidR="003E5C84" w:rsidRPr="00230DE8">
        <w:rPr>
          <w:rFonts w:ascii="Century Gothic" w:hAnsi="Century Gothic" w:cs="Arial"/>
          <w:b/>
          <w:color w:val="000000" w:themeColor="text1"/>
          <w:sz w:val="22"/>
          <w:szCs w:val="22"/>
        </w:rPr>
        <w:t>i</w:t>
      </w:r>
      <w:r w:rsidRPr="00230DE8">
        <w:rPr>
          <w:rFonts w:ascii="Century Gothic" w:hAnsi="Century Gothic" w:cs="Arial"/>
          <w:b/>
          <w:color w:val="000000" w:themeColor="text1"/>
          <w:sz w:val="22"/>
          <w:szCs w:val="22"/>
        </w:rPr>
        <w:t>ntent</w:t>
      </w:r>
    </w:p>
    <w:p w14:paraId="01E1B038" w14:textId="3ECE7B64" w:rsidR="006878B0" w:rsidRPr="00230DE8" w:rsidRDefault="006878B0" w:rsidP="006878B0">
      <w:pPr>
        <w:jc w:val="both"/>
        <w:rPr>
          <w:rFonts w:ascii="Century Gothic" w:hAnsi="Century Gothic"/>
          <w:bCs/>
          <w:color w:val="000000" w:themeColor="text1"/>
        </w:rPr>
      </w:pPr>
      <w:r w:rsidRPr="00230DE8">
        <w:rPr>
          <w:rFonts w:ascii="Century Gothic" w:hAnsi="Century Gothic"/>
          <w:bCs/>
          <w:color w:val="000000" w:themeColor="text1"/>
        </w:rPr>
        <w:t xml:space="preserve">At </w:t>
      </w:r>
      <w:r w:rsidR="00CA0123" w:rsidRPr="00230DE8">
        <w:rPr>
          <w:rFonts w:ascii="Century Gothic" w:hAnsi="Century Gothic"/>
          <w:b/>
          <w:bCs/>
          <w:color w:val="000000" w:themeColor="text1"/>
        </w:rPr>
        <w:t>The Linden Centre</w:t>
      </w:r>
      <w:r w:rsidRPr="00230DE8">
        <w:rPr>
          <w:rFonts w:ascii="Century Gothic" w:hAnsi="Century Gothic"/>
          <w:bCs/>
          <w:color w:val="000000" w:themeColor="text1"/>
        </w:rPr>
        <w:t>, we take our responsibility towards the safety of staff, visitors and pupils very seriously. To that end, we use surveillance cameras to monitor any instances of aggression or physical damage to our school and its members.</w:t>
      </w:r>
    </w:p>
    <w:p w14:paraId="4A32080B" w14:textId="7F831147" w:rsidR="006878B0" w:rsidRPr="00230DE8" w:rsidRDefault="006878B0" w:rsidP="006878B0">
      <w:pPr>
        <w:jc w:val="both"/>
        <w:rPr>
          <w:rFonts w:ascii="Century Gothic" w:hAnsi="Century Gothic"/>
          <w:bCs/>
          <w:color w:val="000000" w:themeColor="text1"/>
        </w:rPr>
      </w:pPr>
      <w:r w:rsidRPr="00230DE8">
        <w:rPr>
          <w:rFonts w:ascii="Century Gothic" w:hAnsi="Century Gothic"/>
          <w:bCs/>
          <w:color w:val="000000" w:themeColor="text1"/>
        </w:rPr>
        <w:t xml:space="preserve">The purpose of this policy is to manage and regulate the use of the </w:t>
      </w:r>
      <w:r w:rsidR="006875E9" w:rsidRPr="00230DE8">
        <w:rPr>
          <w:rFonts w:ascii="Century Gothic" w:hAnsi="Century Gothic"/>
          <w:bCs/>
          <w:color w:val="000000" w:themeColor="text1"/>
        </w:rPr>
        <w:t xml:space="preserve">surveillance and </w:t>
      </w:r>
      <w:r w:rsidRPr="00230DE8">
        <w:rPr>
          <w:rFonts w:ascii="Century Gothic" w:hAnsi="Century Gothic"/>
          <w:bCs/>
          <w:color w:val="000000" w:themeColor="text1"/>
        </w:rPr>
        <w:t>CCTV system</w:t>
      </w:r>
      <w:r w:rsidR="00D71BF9" w:rsidRPr="00230DE8">
        <w:rPr>
          <w:rFonts w:ascii="Century Gothic" w:hAnsi="Century Gothic"/>
          <w:bCs/>
          <w:color w:val="000000" w:themeColor="text1"/>
        </w:rPr>
        <w:t>s</w:t>
      </w:r>
      <w:r w:rsidRPr="00230DE8">
        <w:rPr>
          <w:rFonts w:ascii="Century Gothic" w:hAnsi="Century Gothic"/>
          <w:bCs/>
          <w:color w:val="000000" w:themeColor="text1"/>
        </w:rPr>
        <w:t xml:space="preserve"> at the school and ensure that:</w:t>
      </w:r>
    </w:p>
    <w:p w14:paraId="7C6B7492" w14:textId="6465DCA0" w:rsidR="006878B0" w:rsidRPr="00230DE8" w:rsidRDefault="006878B0" w:rsidP="006878B0">
      <w:pPr>
        <w:numPr>
          <w:ilvl w:val="0"/>
          <w:numId w:val="38"/>
        </w:numPr>
        <w:contextualSpacing/>
        <w:jc w:val="both"/>
        <w:rPr>
          <w:rFonts w:ascii="Century Gothic" w:hAnsi="Century Gothic"/>
          <w:bCs/>
          <w:color w:val="000000" w:themeColor="text1"/>
        </w:rPr>
      </w:pPr>
      <w:r w:rsidRPr="00230DE8">
        <w:rPr>
          <w:rFonts w:ascii="Century Gothic" w:hAnsi="Century Gothic"/>
          <w:bCs/>
          <w:color w:val="000000" w:themeColor="text1"/>
        </w:rPr>
        <w:t xml:space="preserve">We comply with </w:t>
      </w:r>
      <w:r w:rsidR="007D4A94" w:rsidRPr="00230DE8">
        <w:rPr>
          <w:rFonts w:ascii="Century Gothic" w:hAnsi="Century Gothic"/>
          <w:bCs/>
          <w:color w:val="000000" w:themeColor="text1"/>
        </w:rPr>
        <w:t xml:space="preserve">the GDPR, effective 25 May 2018. </w:t>
      </w:r>
    </w:p>
    <w:p w14:paraId="41640F6F" w14:textId="77777777" w:rsidR="006878B0" w:rsidRPr="00230DE8" w:rsidRDefault="006878B0" w:rsidP="006878B0">
      <w:pPr>
        <w:numPr>
          <w:ilvl w:val="0"/>
          <w:numId w:val="38"/>
        </w:numPr>
        <w:contextualSpacing/>
        <w:jc w:val="both"/>
        <w:rPr>
          <w:rFonts w:ascii="Century Gothic" w:hAnsi="Century Gothic"/>
          <w:bCs/>
          <w:color w:val="000000" w:themeColor="text1"/>
        </w:rPr>
      </w:pPr>
      <w:r w:rsidRPr="00230DE8">
        <w:rPr>
          <w:rFonts w:ascii="Century Gothic" w:hAnsi="Century Gothic"/>
          <w:bCs/>
          <w:color w:val="000000" w:themeColor="text1"/>
        </w:rPr>
        <w:t>The images that are captured are useable for the purposes we require them for.</w:t>
      </w:r>
    </w:p>
    <w:p w14:paraId="36B0DBAF" w14:textId="77777777" w:rsidR="006878B0" w:rsidRPr="00230DE8" w:rsidRDefault="006878B0" w:rsidP="006878B0">
      <w:pPr>
        <w:numPr>
          <w:ilvl w:val="0"/>
          <w:numId w:val="38"/>
        </w:numPr>
        <w:spacing w:after="120"/>
        <w:ind w:left="714" w:hanging="357"/>
        <w:jc w:val="both"/>
        <w:rPr>
          <w:rFonts w:ascii="Century Gothic" w:hAnsi="Century Gothic"/>
          <w:bCs/>
          <w:color w:val="000000" w:themeColor="text1"/>
        </w:rPr>
      </w:pPr>
      <w:r w:rsidRPr="00230DE8">
        <w:rPr>
          <w:rFonts w:ascii="Century Gothic" w:hAnsi="Century Gothic"/>
          <w:bCs/>
          <w:color w:val="000000" w:themeColor="text1"/>
        </w:rPr>
        <w:t>We reassure those persons whose images are being captured, that the images are being handled in accordance with data protection legislation.</w:t>
      </w:r>
    </w:p>
    <w:p w14:paraId="39E8918E" w14:textId="0DCF8605" w:rsidR="006878B0" w:rsidRPr="00230DE8" w:rsidRDefault="006878B0" w:rsidP="006878B0">
      <w:pPr>
        <w:jc w:val="both"/>
        <w:rPr>
          <w:rFonts w:ascii="Century Gothic" w:hAnsi="Century Gothic"/>
          <w:color w:val="000000" w:themeColor="text1"/>
        </w:rPr>
      </w:pPr>
      <w:r w:rsidRPr="00230DE8">
        <w:rPr>
          <w:rFonts w:ascii="Century Gothic" w:hAnsi="Century Gothic"/>
          <w:color w:val="000000" w:themeColor="text1"/>
        </w:rPr>
        <w:t xml:space="preserve">This policy covers the use of </w:t>
      </w:r>
      <w:r w:rsidR="006875E9" w:rsidRPr="00230DE8">
        <w:rPr>
          <w:rFonts w:ascii="Century Gothic" w:hAnsi="Century Gothic"/>
          <w:color w:val="000000" w:themeColor="text1"/>
        </w:rPr>
        <w:t xml:space="preserve">surveillance and </w:t>
      </w:r>
      <w:r w:rsidRPr="00230DE8">
        <w:rPr>
          <w:rFonts w:ascii="Century Gothic" w:hAnsi="Century Gothic"/>
          <w:color w:val="000000" w:themeColor="text1"/>
        </w:rPr>
        <w:t>CCTV systems which capture moving and still images of people who could be identified, as well as information relating to individuals for any of the following purposes:</w:t>
      </w:r>
    </w:p>
    <w:p w14:paraId="2A24CB48" w14:textId="77777777" w:rsidR="006878B0" w:rsidRPr="00230DE8" w:rsidRDefault="006878B0" w:rsidP="006878B0">
      <w:pPr>
        <w:numPr>
          <w:ilvl w:val="0"/>
          <w:numId w:val="39"/>
        </w:numPr>
        <w:contextualSpacing/>
        <w:jc w:val="both"/>
        <w:rPr>
          <w:rFonts w:ascii="Century Gothic" w:hAnsi="Century Gothic"/>
          <w:color w:val="000000" w:themeColor="text1"/>
        </w:rPr>
      </w:pPr>
      <w:r w:rsidRPr="00230DE8">
        <w:rPr>
          <w:rFonts w:ascii="Century Gothic" w:hAnsi="Century Gothic"/>
          <w:color w:val="000000" w:themeColor="text1"/>
        </w:rPr>
        <w:t>Observing what an individual is doing</w:t>
      </w:r>
    </w:p>
    <w:p w14:paraId="609742B3" w14:textId="77777777" w:rsidR="006878B0" w:rsidRPr="00230DE8" w:rsidRDefault="006878B0" w:rsidP="006878B0">
      <w:pPr>
        <w:numPr>
          <w:ilvl w:val="0"/>
          <w:numId w:val="39"/>
        </w:numPr>
        <w:contextualSpacing/>
        <w:jc w:val="both"/>
        <w:rPr>
          <w:rFonts w:ascii="Century Gothic" w:hAnsi="Century Gothic"/>
          <w:color w:val="000000" w:themeColor="text1"/>
        </w:rPr>
      </w:pPr>
      <w:r w:rsidRPr="00230DE8">
        <w:rPr>
          <w:rFonts w:ascii="Century Gothic" w:hAnsi="Century Gothic"/>
          <w:color w:val="000000" w:themeColor="text1"/>
        </w:rPr>
        <w:t>Taking action to prevent a crime</w:t>
      </w:r>
    </w:p>
    <w:p w14:paraId="25E6BA0D" w14:textId="77777777" w:rsidR="006878B0" w:rsidRPr="00230DE8" w:rsidRDefault="006878B0" w:rsidP="006878B0">
      <w:pPr>
        <w:numPr>
          <w:ilvl w:val="0"/>
          <w:numId w:val="39"/>
        </w:numPr>
        <w:contextualSpacing/>
        <w:jc w:val="both"/>
        <w:rPr>
          <w:rFonts w:ascii="Century Gothic" w:hAnsi="Century Gothic"/>
          <w:color w:val="000000" w:themeColor="text1"/>
        </w:rPr>
      </w:pPr>
      <w:r w:rsidRPr="00230DE8">
        <w:rPr>
          <w:rFonts w:ascii="Century Gothic" w:hAnsi="Century Gothic"/>
          <w:color w:val="000000" w:themeColor="text1"/>
        </w:rPr>
        <w:t>Using images of individuals that could affect their privacy</w:t>
      </w:r>
    </w:p>
    <w:p w14:paraId="7F40786D" w14:textId="1513266E" w:rsidR="006878B0" w:rsidRPr="00230DE8" w:rsidRDefault="006878B0" w:rsidP="006878B0">
      <w:pPr>
        <w:contextualSpacing/>
        <w:jc w:val="both"/>
        <w:rPr>
          <w:rFonts w:ascii="Century Gothic" w:hAnsi="Century Gothic"/>
        </w:rPr>
      </w:pPr>
    </w:p>
    <w:p w14:paraId="2705948D" w14:textId="77777777" w:rsidR="00AD7863" w:rsidRPr="00230DE8" w:rsidRDefault="00AD7863" w:rsidP="00D36B8E">
      <w:pPr>
        <w:ind w:left="360"/>
        <w:jc w:val="both"/>
        <w:rPr>
          <w:rFonts w:ascii="Century Gothic" w:hAnsi="Century Gothic"/>
        </w:rPr>
      </w:pPr>
    </w:p>
    <w:p w14:paraId="1C20BFE3" w14:textId="2ACB29F0" w:rsidR="00D36B8E" w:rsidRPr="00230DE8" w:rsidRDefault="00D36B8E" w:rsidP="00D36B8E">
      <w:pPr>
        <w:ind w:left="360"/>
        <w:jc w:val="both"/>
        <w:rPr>
          <w:rFonts w:ascii="Century Gothic" w:hAnsi="Century Gothic"/>
        </w:rPr>
      </w:pPr>
    </w:p>
    <w:p w14:paraId="2F6E3910" w14:textId="77777777" w:rsidR="002505B6" w:rsidRPr="00230DE8" w:rsidRDefault="002505B6" w:rsidP="002505B6">
      <w:pPr>
        <w:jc w:val="both"/>
        <w:rPr>
          <w:rFonts w:ascii="Century Gothic" w:hAnsi="Century Gothic"/>
        </w:rPr>
      </w:pPr>
    </w:p>
    <w:p w14:paraId="16AF9707" w14:textId="2B46E1A0" w:rsidR="00207C5A" w:rsidRPr="00230DE8" w:rsidRDefault="00207C5A" w:rsidP="007271AF">
      <w:pPr>
        <w:rPr>
          <w:rFonts w:ascii="Century Gothic" w:hAnsi="Century Gothic" w:cs="Arial"/>
        </w:rPr>
      </w:pPr>
    </w:p>
    <w:p w14:paraId="594A7278" w14:textId="18163A0A" w:rsidR="001824BA" w:rsidRPr="00230DE8" w:rsidRDefault="001824BA" w:rsidP="007271AF">
      <w:pPr>
        <w:rPr>
          <w:rFonts w:ascii="Century Gothic" w:hAnsi="Century Gothic" w:cs="Arial"/>
        </w:rPr>
      </w:pPr>
    </w:p>
    <w:p w14:paraId="27BD604F" w14:textId="272485E6" w:rsidR="001824BA" w:rsidRPr="00230DE8" w:rsidRDefault="001824BA" w:rsidP="007271AF">
      <w:pPr>
        <w:rPr>
          <w:rFonts w:ascii="Century Gothic" w:hAnsi="Century Gothic" w:cs="Arial"/>
        </w:rPr>
      </w:pPr>
    </w:p>
    <w:p w14:paraId="3F31A22B" w14:textId="6E272EC0" w:rsidR="001824BA" w:rsidRPr="00230DE8" w:rsidRDefault="001824BA" w:rsidP="007271AF">
      <w:pPr>
        <w:rPr>
          <w:rFonts w:ascii="Century Gothic" w:hAnsi="Century Gothic" w:cs="Arial"/>
        </w:rPr>
      </w:pPr>
    </w:p>
    <w:p w14:paraId="70396180" w14:textId="645E5F1D" w:rsidR="001824BA" w:rsidRPr="00230DE8" w:rsidRDefault="001824BA" w:rsidP="007271AF">
      <w:pPr>
        <w:rPr>
          <w:rFonts w:ascii="Century Gothic" w:hAnsi="Century Gothic" w:cs="Arial"/>
        </w:rPr>
      </w:pPr>
    </w:p>
    <w:p w14:paraId="09B7BDF2" w14:textId="68FEA2DC" w:rsidR="001824BA" w:rsidRPr="00230DE8" w:rsidRDefault="001824BA" w:rsidP="007271AF">
      <w:pPr>
        <w:rPr>
          <w:rFonts w:ascii="Century Gothic" w:hAnsi="Century Gothic" w:cs="Arial"/>
        </w:rPr>
      </w:pPr>
    </w:p>
    <w:p w14:paraId="1FB6D43F" w14:textId="77777777" w:rsidR="001824BA" w:rsidRPr="00230DE8" w:rsidRDefault="001824BA" w:rsidP="007271AF">
      <w:pPr>
        <w:rPr>
          <w:rFonts w:ascii="Century Gothic" w:hAnsi="Century Gothic" w:cs="Arial"/>
        </w:rPr>
      </w:pPr>
    </w:p>
    <w:p w14:paraId="6941A2CF" w14:textId="76CEFF7B" w:rsidR="00970666" w:rsidRPr="00230DE8" w:rsidRDefault="00970666" w:rsidP="007271AF">
      <w:pPr>
        <w:rPr>
          <w:rFonts w:ascii="Century Gothic" w:hAnsi="Century Gothic" w:cs="Arial"/>
        </w:rPr>
      </w:pPr>
    </w:p>
    <w:p w14:paraId="7E2C0764" w14:textId="3DA95A7C" w:rsidR="00230DE8" w:rsidRPr="00230DE8" w:rsidRDefault="00230DE8" w:rsidP="007271AF">
      <w:pPr>
        <w:rPr>
          <w:rFonts w:ascii="Century Gothic" w:hAnsi="Century Gothic" w:cs="Arial"/>
        </w:rPr>
      </w:pPr>
    </w:p>
    <w:p w14:paraId="25011054" w14:textId="571BFB39" w:rsidR="00230DE8" w:rsidRPr="00230DE8" w:rsidRDefault="00230DE8" w:rsidP="007271AF">
      <w:pPr>
        <w:rPr>
          <w:rFonts w:ascii="Century Gothic" w:hAnsi="Century Gothic" w:cs="Arial"/>
        </w:rPr>
      </w:pPr>
    </w:p>
    <w:p w14:paraId="6781908C" w14:textId="3F71F54D" w:rsidR="00230DE8" w:rsidRPr="00230DE8" w:rsidRDefault="00230DE8" w:rsidP="007271AF">
      <w:pPr>
        <w:rPr>
          <w:rFonts w:ascii="Century Gothic" w:hAnsi="Century Gothic" w:cs="Arial"/>
        </w:rPr>
      </w:pPr>
    </w:p>
    <w:p w14:paraId="11DC511C" w14:textId="77777777" w:rsidR="00230DE8" w:rsidRPr="00230DE8" w:rsidRDefault="00230DE8" w:rsidP="007271AF">
      <w:pPr>
        <w:rPr>
          <w:rFonts w:ascii="Century Gothic" w:hAnsi="Century Gothic" w:cs="Arial"/>
        </w:rPr>
      </w:pPr>
    </w:p>
    <w:p w14:paraId="47392BAB" w14:textId="77777777" w:rsidR="005B4515" w:rsidRPr="00230DE8" w:rsidRDefault="00D36B8E" w:rsidP="007B7475">
      <w:pPr>
        <w:pStyle w:val="Heading10"/>
        <w:rPr>
          <w:rFonts w:ascii="Century Gothic" w:hAnsi="Century Gothic"/>
          <w:b/>
          <w:sz w:val="22"/>
          <w:szCs w:val="22"/>
        </w:rPr>
      </w:pPr>
      <w:bookmarkStart w:id="3" w:name="_Context"/>
      <w:bookmarkStart w:id="4" w:name="_Prevention_of_Cyber"/>
      <w:bookmarkStart w:id="5" w:name="_Responsibilities"/>
      <w:bookmarkStart w:id="6" w:name="_Responsibilities_for_the"/>
      <w:bookmarkStart w:id="7" w:name="_Responsibilities_for_safety"/>
      <w:bookmarkStart w:id="8" w:name="_Key_roles_and"/>
      <w:bookmarkStart w:id="9" w:name="_Background"/>
      <w:bookmarkStart w:id="10" w:name="_Legal_framework"/>
      <w:bookmarkStart w:id="11" w:name="c"/>
      <w:bookmarkEnd w:id="3"/>
      <w:bookmarkEnd w:id="4"/>
      <w:bookmarkEnd w:id="5"/>
      <w:bookmarkEnd w:id="6"/>
      <w:bookmarkEnd w:id="7"/>
      <w:bookmarkEnd w:id="8"/>
      <w:bookmarkEnd w:id="9"/>
      <w:bookmarkEnd w:id="10"/>
      <w:r w:rsidRPr="00230DE8">
        <w:rPr>
          <w:rFonts w:ascii="Century Gothic" w:hAnsi="Century Gothic"/>
          <w:b/>
          <w:sz w:val="22"/>
          <w:szCs w:val="22"/>
        </w:rPr>
        <w:lastRenderedPageBreak/>
        <w:t>Legal framework</w:t>
      </w:r>
    </w:p>
    <w:bookmarkEnd w:id="11"/>
    <w:p w14:paraId="2E78CC88" w14:textId="41CC6F91" w:rsidR="009A6446" w:rsidRPr="00230DE8" w:rsidRDefault="009A6446" w:rsidP="004E10D0">
      <w:pPr>
        <w:pStyle w:val="Style2"/>
        <w:ind w:left="1418"/>
        <w:jc w:val="both"/>
        <w:rPr>
          <w:rFonts w:ascii="Century Gothic" w:hAnsi="Century Gothic"/>
        </w:rPr>
      </w:pPr>
      <w:r w:rsidRPr="00230DE8">
        <w:rPr>
          <w:rFonts w:ascii="Century Gothic" w:hAnsi="Century Gothic"/>
        </w:rPr>
        <w:t>This policy has due regard to legislation</w:t>
      </w:r>
      <w:r w:rsidR="007D4A94" w:rsidRPr="00230DE8">
        <w:rPr>
          <w:rFonts w:ascii="Century Gothic" w:hAnsi="Century Gothic"/>
        </w:rPr>
        <w:t xml:space="preserve"> </w:t>
      </w:r>
      <w:r w:rsidRPr="00230DE8">
        <w:rPr>
          <w:rFonts w:ascii="Century Gothic" w:hAnsi="Century Gothic"/>
        </w:rPr>
        <w:t>including, but not limited to</w:t>
      </w:r>
      <w:r w:rsidR="007D4A94" w:rsidRPr="00230DE8">
        <w:rPr>
          <w:rFonts w:ascii="Century Gothic" w:hAnsi="Century Gothic"/>
        </w:rPr>
        <w:t>,</w:t>
      </w:r>
      <w:r w:rsidRPr="00230DE8">
        <w:rPr>
          <w:rFonts w:ascii="Century Gothic" w:hAnsi="Century Gothic"/>
        </w:rPr>
        <w:t xml:space="preserve"> the following:</w:t>
      </w:r>
    </w:p>
    <w:p w14:paraId="09D9DB71" w14:textId="26926EF2" w:rsidR="00812F13" w:rsidRPr="00230DE8" w:rsidRDefault="00812F13" w:rsidP="004E10D0">
      <w:pPr>
        <w:pStyle w:val="PolicyBullets"/>
        <w:jc w:val="both"/>
        <w:rPr>
          <w:rFonts w:ascii="Century Gothic" w:hAnsi="Century Gothic"/>
        </w:rPr>
      </w:pPr>
      <w:r w:rsidRPr="00230DE8">
        <w:rPr>
          <w:rFonts w:ascii="Century Gothic" w:hAnsi="Century Gothic"/>
        </w:rPr>
        <w:t xml:space="preserve">The Regulation </w:t>
      </w:r>
      <w:r w:rsidR="00D35F07" w:rsidRPr="00230DE8">
        <w:rPr>
          <w:rFonts w:ascii="Century Gothic" w:hAnsi="Century Gothic"/>
        </w:rPr>
        <w:t xml:space="preserve">of </w:t>
      </w:r>
      <w:r w:rsidRPr="00230DE8">
        <w:rPr>
          <w:rFonts w:ascii="Century Gothic" w:hAnsi="Century Gothic"/>
        </w:rPr>
        <w:t>Investigatory Powers Act 2000</w:t>
      </w:r>
    </w:p>
    <w:p w14:paraId="3FE5F6BD" w14:textId="238211F8" w:rsidR="00812F13" w:rsidRPr="00230DE8" w:rsidRDefault="00812F13" w:rsidP="004E10D0">
      <w:pPr>
        <w:pStyle w:val="PolicyBullets"/>
        <w:jc w:val="both"/>
        <w:rPr>
          <w:rFonts w:ascii="Century Gothic" w:hAnsi="Century Gothic"/>
        </w:rPr>
      </w:pPr>
      <w:r w:rsidRPr="00230DE8">
        <w:rPr>
          <w:rFonts w:ascii="Century Gothic" w:hAnsi="Century Gothic"/>
        </w:rPr>
        <w:t>The Protection of Freedoms Act 20</w:t>
      </w:r>
      <w:r w:rsidR="00D64140" w:rsidRPr="00230DE8">
        <w:rPr>
          <w:rFonts w:ascii="Century Gothic" w:hAnsi="Century Gothic"/>
        </w:rPr>
        <w:t>12</w:t>
      </w:r>
    </w:p>
    <w:p w14:paraId="4B7AC59A" w14:textId="07F5F93F" w:rsidR="00812F13" w:rsidRPr="00230DE8" w:rsidRDefault="00812F13" w:rsidP="004E10D0">
      <w:pPr>
        <w:pStyle w:val="PolicyBullets"/>
        <w:jc w:val="both"/>
        <w:rPr>
          <w:rFonts w:ascii="Century Gothic" w:hAnsi="Century Gothic"/>
        </w:rPr>
      </w:pPr>
      <w:r w:rsidRPr="00230DE8">
        <w:rPr>
          <w:rFonts w:ascii="Century Gothic" w:hAnsi="Century Gothic"/>
        </w:rPr>
        <w:t>The G</w:t>
      </w:r>
      <w:r w:rsidR="004A4130" w:rsidRPr="00230DE8">
        <w:rPr>
          <w:rFonts w:ascii="Century Gothic" w:hAnsi="Century Gothic"/>
        </w:rPr>
        <w:t>eneral Data Protection Regulation</w:t>
      </w:r>
    </w:p>
    <w:p w14:paraId="319FCFA3" w14:textId="77777777" w:rsidR="00812F13" w:rsidRPr="00230DE8" w:rsidRDefault="00812F13" w:rsidP="004E10D0">
      <w:pPr>
        <w:pStyle w:val="PolicyBullets"/>
        <w:jc w:val="both"/>
        <w:rPr>
          <w:rFonts w:ascii="Century Gothic" w:hAnsi="Century Gothic"/>
        </w:rPr>
      </w:pPr>
      <w:r w:rsidRPr="00230DE8">
        <w:rPr>
          <w:rFonts w:ascii="Century Gothic" w:hAnsi="Century Gothic"/>
        </w:rPr>
        <w:t>The Freedom of Information Act 2000</w:t>
      </w:r>
    </w:p>
    <w:p w14:paraId="5AED68AB" w14:textId="77777777" w:rsidR="00812F13" w:rsidRPr="00230DE8" w:rsidRDefault="00812F13" w:rsidP="004E10D0">
      <w:pPr>
        <w:pStyle w:val="PolicyBullets"/>
        <w:jc w:val="both"/>
        <w:rPr>
          <w:rFonts w:ascii="Century Gothic" w:hAnsi="Century Gothic"/>
        </w:rPr>
      </w:pPr>
      <w:r w:rsidRPr="00230DE8">
        <w:rPr>
          <w:rFonts w:ascii="Century Gothic" w:hAnsi="Century Gothic"/>
        </w:rPr>
        <w:t>The Education (Pupil Information) (England) Regulations 2005 (as amended in 2016)</w:t>
      </w:r>
    </w:p>
    <w:p w14:paraId="60D55AC2" w14:textId="77777777" w:rsidR="00812F13" w:rsidRPr="00230DE8" w:rsidRDefault="00812F13" w:rsidP="004E10D0">
      <w:pPr>
        <w:pStyle w:val="PolicyBullets"/>
        <w:jc w:val="both"/>
        <w:rPr>
          <w:rFonts w:ascii="Century Gothic" w:hAnsi="Century Gothic"/>
        </w:rPr>
      </w:pPr>
      <w:r w:rsidRPr="00230DE8">
        <w:rPr>
          <w:rFonts w:ascii="Century Gothic" w:hAnsi="Century Gothic"/>
        </w:rPr>
        <w:t>The Freedom of Information and Data Protection (Appropriate Limit and Fees) Regulations 2004</w:t>
      </w:r>
    </w:p>
    <w:p w14:paraId="7407C13B" w14:textId="77777777" w:rsidR="00812F13" w:rsidRPr="00230DE8" w:rsidRDefault="00812F13" w:rsidP="004E10D0">
      <w:pPr>
        <w:pStyle w:val="PolicyBullets"/>
        <w:jc w:val="both"/>
        <w:rPr>
          <w:rFonts w:ascii="Century Gothic" w:hAnsi="Century Gothic"/>
        </w:rPr>
      </w:pPr>
      <w:r w:rsidRPr="00230DE8">
        <w:rPr>
          <w:rFonts w:ascii="Century Gothic" w:hAnsi="Century Gothic"/>
        </w:rPr>
        <w:t>The School Standards and Framework Act 1998</w:t>
      </w:r>
    </w:p>
    <w:p w14:paraId="688CDED4" w14:textId="77777777" w:rsidR="00812F13" w:rsidRPr="00230DE8" w:rsidRDefault="00812F13" w:rsidP="004E10D0">
      <w:pPr>
        <w:pStyle w:val="PolicyBullets"/>
        <w:jc w:val="both"/>
        <w:rPr>
          <w:rFonts w:ascii="Century Gothic" w:hAnsi="Century Gothic"/>
        </w:rPr>
      </w:pPr>
      <w:r w:rsidRPr="00230DE8">
        <w:rPr>
          <w:rFonts w:ascii="Century Gothic" w:hAnsi="Century Gothic"/>
        </w:rPr>
        <w:t>The Children Act 1989</w:t>
      </w:r>
    </w:p>
    <w:p w14:paraId="7F4D6884" w14:textId="77777777" w:rsidR="00812F13" w:rsidRPr="00230DE8" w:rsidRDefault="00812F13" w:rsidP="004E10D0">
      <w:pPr>
        <w:pStyle w:val="PolicyBullets"/>
        <w:jc w:val="both"/>
        <w:rPr>
          <w:rFonts w:ascii="Century Gothic" w:hAnsi="Century Gothic"/>
        </w:rPr>
      </w:pPr>
      <w:r w:rsidRPr="00230DE8">
        <w:rPr>
          <w:rFonts w:ascii="Century Gothic" w:hAnsi="Century Gothic"/>
        </w:rPr>
        <w:t>The Children Act 2004</w:t>
      </w:r>
    </w:p>
    <w:p w14:paraId="6F984AA2" w14:textId="72C53F60" w:rsidR="009A6446" w:rsidRPr="00230DE8" w:rsidRDefault="00812F13" w:rsidP="004E10D0">
      <w:pPr>
        <w:pStyle w:val="PolicyBullets"/>
        <w:jc w:val="both"/>
        <w:rPr>
          <w:rFonts w:ascii="Century Gothic" w:hAnsi="Century Gothic"/>
        </w:rPr>
      </w:pPr>
      <w:r w:rsidRPr="00230DE8">
        <w:rPr>
          <w:rFonts w:ascii="Century Gothic" w:hAnsi="Century Gothic"/>
        </w:rPr>
        <w:t>The Equality Act 2010</w:t>
      </w:r>
    </w:p>
    <w:p w14:paraId="774D2535" w14:textId="044F9BE0" w:rsidR="009229DA" w:rsidRPr="00230DE8" w:rsidRDefault="00D3592E" w:rsidP="004E10D0">
      <w:pPr>
        <w:pStyle w:val="Style2"/>
        <w:spacing w:before="240"/>
        <w:ind w:left="1418"/>
        <w:jc w:val="both"/>
        <w:rPr>
          <w:rFonts w:ascii="Century Gothic" w:hAnsi="Century Gothic"/>
        </w:rPr>
      </w:pPr>
      <w:r w:rsidRPr="00230DE8">
        <w:rPr>
          <w:rFonts w:ascii="Century Gothic" w:hAnsi="Century Gothic"/>
        </w:rPr>
        <w:t>This policy has been crea</w:t>
      </w:r>
      <w:r w:rsidR="005708DC" w:rsidRPr="00230DE8">
        <w:rPr>
          <w:rFonts w:ascii="Century Gothic" w:hAnsi="Century Gothic"/>
        </w:rPr>
        <w:t xml:space="preserve">ted </w:t>
      </w:r>
      <w:proofErr w:type="gramStart"/>
      <w:r w:rsidR="005708DC" w:rsidRPr="00230DE8">
        <w:rPr>
          <w:rFonts w:ascii="Century Gothic" w:hAnsi="Century Gothic"/>
        </w:rPr>
        <w:t>with regard to</w:t>
      </w:r>
      <w:proofErr w:type="gramEnd"/>
      <w:r w:rsidRPr="00230DE8">
        <w:rPr>
          <w:rFonts w:ascii="Century Gothic" w:hAnsi="Century Gothic"/>
        </w:rPr>
        <w:t xml:space="preserve"> the </w:t>
      </w:r>
      <w:r w:rsidR="009229DA" w:rsidRPr="00230DE8">
        <w:rPr>
          <w:rFonts w:ascii="Century Gothic" w:hAnsi="Century Gothic"/>
        </w:rPr>
        <w:t xml:space="preserve">following </w:t>
      </w:r>
      <w:r w:rsidR="00812F13" w:rsidRPr="00230DE8">
        <w:rPr>
          <w:rFonts w:ascii="Century Gothic" w:hAnsi="Century Gothic"/>
        </w:rPr>
        <w:t>statutory and non-statutory</w:t>
      </w:r>
      <w:r w:rsidR="009229DA" w:rsidRPr="00230DE8">
        <w:rPr>
          <w:rFonts w:ascii="Century Gothic" w:hAnsi="Century Gothic"/>
        </w:rPr>
        <w:t xml:space="preserve"> guidance:</w:t>
      </w:r>
    </w:p>
    <w:p w14:paraId="7AFEE802" w14:textId="77777777" w:rsidR="00812F13" w:rsidRPr="00230DE8" w:rsidRDefault="00812F13" w:rsidP="004E10D0">
      <w:pPr>
        <w:pStyle w:val="PolicyBullets"/>
        <w:jc w:val="both"/>
        <w:rPr>
          <w:rFonts w:ascii="Century Gothic" w:hAnsi="Century Gothic" w:cs="Arial"/>
        </w:rPr>
      </w:pPr>
      <w:r w:rsidRPr="00230DE8">
        <w:rPr>
          <w:rFonts w:ascii="Century Gothic" w:hAnsi="Century Gothic" w:cs="Arial"/>
        </w:rPr>
        <w:t xml:space="preserve">Home Office (2013) ‘The Surveillance Camera Code of Practice’ </w:t>
      </w:r>
    </w:p>
    <w:p w14:paraId="201785DF" w14:textId="49447395" w:rsidR="00812F13" w:rsidRPr="00230DE8" w:rsidRDefault="00B75E4E" w:rsidP="004E10D0">
      <w:pPr>
        <w:pStyle w:val="PolicyBullets"/>
        <w:jc w:val="both"/>
        <w:rPr>
          <w:rFonts w:ascii="Century Gothic" w:hAnsi="Century Gothic" w:cs="Arial"/>
        </w:rPr>
      </w:pPr>
      <w:r w:rsidRPr="00230DE8">
        <w:rPr>
          <w:rFonts w:ascii="Century Gothic" w:hAnsi="Century Gothic" w:cs="Arial"/>
        </w:rPr>
        <w:t xml:space="preserve">ICO </w:t>
      </w:r>
      <w:r w:rsidR="00812F13" w:rsidRPr="00230DE8">
        <w:rPr>
          <w:rFonts w:ascii="Century Gothic" w:hAnsi="Century Gothic" w:cs="Arial"/>
        </w:rPr>
        <w:t>(2017) ‘Overview of the General Data Protection Regulation (GDPR)’</w:t>
      </w:r>
    </w:p>
    <w:p w14:paraId="41777A47" w14:textId="6790F353" w:rsidR="00812F13" w:rsidRPr="00230DE8" w:rsidRDefault="00812F13" w:rsidP="004E10D0">
      <w:pPr>
        <w:pStyle w:val="PolicyBullets"/>
        <w:jc w:val="both"/>
        <w:rPr>
          <w:rFonts w:ascii="Century Gothic" w:hAnsi="Century Gothic" w:cs="Arial"/>
        </w:rPr>
      </w:pPr>
      <w:r w:rsidRPr="00230DE8">
        <w:rPr>
          <w:rFonts w:ascii="Century Gothic" w:hAnsi="Century Gothic" w:cs="Arial"/>
        </w:rPr>
        <w:t>I</w:t>
      </w:r>
      <w:r w:rsidR="00B75E4E" w:rsidRPr="00230DE8">
        <w:rPr>
          <w:rFonts w:ascii="Century Gothic" w:hAnsi="Century Gothic" w:cs="Arial"/>
        </w:rPr>
        <w:t>CO</w:t>
      </w:r>
      <w:r w:rsidRPr="00230DE8">
        <w:rPr>
          <w:rFonts w:ascii="Century Gothic" w:hAnsi="Century Gothic" w:cs="Arial"/>
        </w:rPr>
        <w:t xml:space="preserve"> (2017) ‘Preparing for the General Data Protection Regulation (GDPR) 12 steps to take now’</w:t>
      </w:r>
    </w:p>
    <w:p w14:paraId="1F9ACD76" w14:textId="1A61C59D" w:rsidR="00812F13" w:rsidRPr="00230DE8" w:rsidRDefault="00C96FA8" w:rsidP="004E10D0">
      <w:pPr>
        <w:pStyle w:val="PolicyBullets"/>
        <w:spacing w:before="120" w:after="120"/>
        <w:jc w:val="both"/>
        <w:rPr>
          <w:rFonts w:ascii="Century Gothic" w:hAnsi="Century Gothic" w:cs="Arial"/>
        </w:rPr>
      </w:pPr>
      <w:r w:rsidRPr="00230DE8">
        <w:rPr>
          <w:rFonts w:ascii="Century Gothic" w:hAnsi="Century Gothic" w:cs="Arial"/>
        </w:rPr>
        <w:t>ICO</w:t>
      </w:r>
      <w:r w:rsidR="00812F13" w:rsidRPr="00230DE8">
        <w:rPr>
          <w:rFonts w:ascii="Century Gothic" w:hAnsi="Century Gothic" w:cs="Arial"/>
        </w:rPr>
        <w:t xml:space="preserve"> (20</w:t>
      </w:r>
      <w:r w:rsidR="0003471D" w:rsidRPr="00230DE8">
        <w:rPr>
          <w:rFonts w:ascii="Century Gothic" w:hAnsi="Century Gothic" w:cs="Arial"/>
        </w:rPr>
        <w:t>17</w:t>
      </w:r>
      <w:r w:rsidR="00812F13" w:rsidRPr="00230DE8">
        <w:rPr>
          <w:rFonts w:ascii="Century Gothic" w:hAnsi="Century Gothic" w:cs="Arial"/>
        </w:rPr>
        <w:t xml:space="preserve">) ‘In the picture: A data protection code of practice for surveillance cameras and personal information’ </w:t>
      </w:r>
    </w:p>
    <w:p w14:paraId="5612FDE1" w14:textId="77777777" w:rsidR="00EE0C15" w:rsidRPr="00230DE8" w:rsidRDefault="00EE0C15" w:rsidP="004E10D0">
      <w:pPr>
        <w:pStyle w:val="Style2"/>
        <w:jc w:val="both"/>
        <w:rPr>
          <w:rFonts w:ascii="Century Gothic" w:hAnsi="Century Gothic"/>
        </w:rPr>
      </w:pPr>
      <w:r w:rsidRPr="00230DE8">
        <w:rPr>
          <w:rFonts w:ascii="Century Gothic" w:hAnsi="Century Gothic"/>
        </w:rPr>
        <w:t>This policy operates in conjunction with the following school policies:</w:t>
      </w:r>
    </w:p>
    <w:p w14:paraId="31A28CDC" w14:textId="77777777" w:rsidR="00EE0C15" w:rsidRPr="00230DE8" w:rsidRDefault="00EE0C15" w:rsidP="004E10D0">
      <w:pPr>
        <w:pStyle w:val="TSB-PolicyBullets"/>
        <w:numPr>
          <w:ilvl w:val="0"/>
          <w:numId w:val="42"/>
        </w:numPr>
        <w:tabs>
          <w:tab w:val="clear" w:pos="3686"/>
        </w:tabs>
        <w:spacing w:after="0"/>
        <w:ind w:hanging="357"/>
        <w:rPr>
          <w:rStyle w:val="Emphasis"/>
          <w:rFonts w:ascii="Century Gothic" w:hAnsi="Century Gothic"/>
          <w:color w:val="auto"/>
          <w:u w:val="none"/>
        </w:rPr>
      </w:pPr>
      <w:r w:rsidRPr="00230DE8">
        <w:rPr>
          <w:rStyle w:val="Emphasis"/>
          <w:rFonts w:ascii="Century Gothic" w:hAnsi="Century Gothic"/>
          <w:color w:val="auto"/>
          <w:u w:val="none"/>
        </w:rPr>
        <w:t>Photography and Videos at School Policy</w:t>
      </w:r>
    </w:p>
    <w:p w14:paraId="4402B1E2" w14:textId="77777777" w:rsidR="00EE0C15" w:rsidRPr="00230DE8" w:rsidRDefault="00EE0C15" w:rsidP="004E10D0">
      <w:pPr>
        <w:pStyle w:val="TSB-PolicyBullets"/>
        <w:numPr>
          <w:ilvl w:val="0"/>
          <w:numId w:val="42"/>
        </w:numPr>
        <w:tabs>
          <w:tab w:val="clear" w:pos="3686"/>
        </w:tabs>
        <w:spacing w:after="0"/>
        <w:ind w:hanging="357"/>
        <w:rPr>
          <w:rStyle w:val="Emphasis"/>
          <w:rFonts w:ascii="Century Gothic" w:hAnsi="Century Gothic"/>
          <w:color w:val="auto"/>
          <w:u w:val="none"/>
        </w:rPr>
      </w:pPr>
      <w:r w:rsidRPr="00230DE8">
        <w:rPr>
          <w:rStyle w:val="Emphasis"/>
          <w:rFonts w:ascii="Century Gothic" w:hAnsi="Century Gothic"/>
          <w:color w:val="auto"/>
          <w:u w:val="none"/>
        </w:rPr>
        <w:t>E-security Policy</w:t>
      </w:r>
    </w:p>
    <w:p w14:paraId="366EFC66" w14:textId="77777777" w:rsidR="00EE0C15" w:rsidRPr="00230DE8" w:rsidRDefault="00EE0C15" w:rsidP="004E10D0">
      <w:pPr>
        <w:pStyle w:val="TSB-PolicyBullets"/>
        <w:numPr>
          <w:ilvl w:val="0"/>
          <w:numId w:val="42"/>
        </w:numPr>
        <w:tabs>
          <w:tab w:val="clear" w:pos="3686"/>
        </w:tabs>
        <w:spacing w:after="0"/>
        <w:ind w:hanging="357"/>
        <w:rPr>
          <w:rStyle w:val="Emphasis"/>
          <w:rFonts w:ascii="Century Gothic" w:hAnsi="Century Gothic"/>
          <w:color w:val="auto"/>
          <w:u w:val="none"/>
        </w:rPr>
      </w:pPr>
      <w:r w:rsidRPr="00230DE8">
        <w:rPr>
          <w:rStyle w:val="Emphasis"/>
          <w:rFonts w:ascii="Century Gothic" w:hAnsi="Century Gothic"/>
          <w:color w:val="auto"/>
          <w:u w:val="none"/>
        </w:rPr>
        <w:t>Freedom of Information Policy</w:t>
      </w:r>
    </w:p>
    <w:p w14:paraId="5AD5B1F7" w14:textId="77777777" w:rsidR="00EE0C15" w:rsidRPr="00230DE8" w:rsidRDefault="00EE0C15" w:rsidP="004E10D0">
      <w:pPr>
        <w:pStyle w:val="TSB-PolicyBullets"/>
        <w:numPr>
          <w:ilvl w:val="0"/>
          <w:numId w:val="42"/>
        </w:numPr>
        <w:tabs>
          <w:tab w:val="clear" w:pos="3686"/>
        </w:tabs>
        <w:spacing w:after="0"/>
        <w:ind w:hanging="357"/>
        <w:rPr>
          <w:rStyle w:val="Emphasis"/>
          <w:rFonts w:ascii="Century Gothic" w:hAnsi="Century Gothic"/>
          <w:color w:val="auto"/>
          <w:u w:val="none"/>
        </w:rPr>
      </w:pPr>
      <w:r w:rsidRPr="00230DE8">
        <w:rPr>
          <w:rStyle w:val="Emphasis"/>
          <w:rFonts w:ascii="Century Gothic" w:hAnsi="Century Gothic"/>
          <w:color w:val="auto"/>
          <w:u w:val="none"/>
        </w:rPr>
        <w:t>School Security Policy</w:t>
      </w:r>
    </w:p>
    <w:p w14:paraId="08DBE532" w14:textId="77777777" w:rsidR="00EE0C15" w:rsidRPr="00230DE8" w:rsidRDefault="00EE0C15" w:rsidP="004E10D0">
      <w:pPr>
        <w:pStyle w:val="TSB-PolicyBullets"/>
        <w:numPr>
          <w:ilvl w:val="0"/>
          <w:numId w:val="42"/>
        </w:numPr>
        <w:tabs>
          <w:tab w:val="clear" w:pos="3686"/>
        </w:tabs>
        <w:spacing w:after="0"/>
        <w:ind w:hanging="357"/>
        <w:rPr>
          <w:rStyle w:val="Emphasis"/>
          <w:rFonts w:ascii="Century Gothic" w:hAnsi="Century Gothic"/>
          <w:color w:val="auto"/>
          <w:u w:val="none"/>
        </w:rPr>
      </w:pPr>
      <w:r w:rsidRPr="00230DE8">
        <w:rPr>
          <w:rStyle w:val="Emphasis"/>
          <w:rFonts w:ascii="Century Gothic" w:hAnsi="Century Gothic"/>
          <w:color w:val="auto"/>
          <w:u w:val="none"/>
        </w:rPr>
        <w:t>GDPR Data Protection Policy</w:t>
      </w:r>
    </w:p>
    <w:p w14:paraId="484ED515" w14:textId="10752AAA" w:rsidR="00CB7CB1" w:rsidRPr="00230DE8" w:rsidRDefault="00CB7CB1" w:rsidP="00812F13">
      <w:pPr>
        <w:pStyle w:val="PolicyBullets"/>
        <w:numPr>
          <w:ilvl w:val="0"/>
          <w:numId w:val="0"/>
        </w:numPr>
        <w:ind w:left="1565"/>
        <w:rPr>
          <w:rFonts w:ascii="Century Gothic" w:hAnsi="Century Gothic" w:cs="Arial"/>
        </w:rPr>
      </w:pPr>
    </w:p>
    <w:p w14:paraId="4502ABF5" w14:textId="77777777" w:rsidR="00F922A3" w:rsidRPr="00230DE8" w:rsidRDefault="00F922A3">
      <w:pPr>
        <w:rPr>
          <w:rFonts w:ascii="Century Gothic" w:hAnsi="Century Gothic" w:cstheme="majorHAnsi"/>
          <w:b/>
        </w:rPr>
      </w:pPr>
      <w:bookmarkStart w:id="12" w:name="_Definitions_1"/>
      <w:bookmarkStart w:id="13" w:name="d"/>
      <w:bookmarkEnd w:id="12"/>
      <w:r w:rsidRPr="00230DE8">
        <w:rPr>
          <w:rFonts w:ascii="Century Gothic" w:hAnsi="Century Gothic"/>
          <w:b/>
        </w:rPr>
        <w:br w:type="page"/>
      </w:r>
    </w:p>
    <w:p w14:paraId="13515681" w14:textId="71F0FC0E" w:rsidR="0052476C" w:rsidRPr="00230DE8" w:rsidRDefault="00812F13" w:rsidP="007B7475">
      <w:pPr>
        <w:pStyle w:val="Heading10"/>
        <w:rPr>
          <w:rFonts w:ascii="Century Gothic" w:hAnsi="Century Gothic"/>
          <w:b/>
          <w:sz w:val="22"/>
          <w:szCs w:val="22"/>
        </w:rPr>
      </w:pPr>
      <w:r w:rsidRPr="00230DE8">
        <w:rPr>
          <w:rFonts w:ascii="Century Gothic" w:hAnsi="Century Gothic"/>
          <w:b/>
          <w:sz w:val="22"/>
          <w:szCs w:val="22"/>
        </w:rPr>
        <w:lastRenderedPageBreak/>
        <w:t xml:space="preserve">Definitions </w:t>
      </w:r>
    </w:p>
    <w:p w14:paraId="2DEBA114" w14:textId="77777777" w:rsidR="00812F13" w:rsidRPr="00230DE8" w:rsidRDefault="00812F13" w:rsidP="00812F13">
      <w:pPr>
        <w:pStyle w:val="Style2"/>
        <w:jc w:val="both"/>
        <w:rPr>
          <w:rFonts w:ascii="Century Gothic" w:hAnsi="Century Gothic"/>
        </w:rPr>
      </w:pPr>
      <w:bookmarkStart w:id="14" w:name="e"/>
      <w:bookmarkEnd w:id="13"/>
      <w:proofErr w:type="gramStart"/>
      <w:r w:rsidRPr="00230DE8">
        <w:rPr>
          <w:rFonts w:ascii="Century Gothic" w:hAnsi="Century Gothic"/>
        </w:rPr>
        <w:t>For the purpose of</w:t>
      </w:r>
      <w:proofErr w:type="gramEnd"/>
      <w:r w:rsidRPr="00230DE8">
        <w:rPr>
          <w:rFonts w:ascii="Century Gothic" w:hAnsi="Century Gothic"/>
        </w:rPr>
        <w:t xml:space="preserve"> this policy a set of definitions will be outlined, in accordance with the surveillance code of conduct:</w:t>
      </w:r>
    </w:p>
    <w:p w14:paraId="1117DA9D" w14:textId="167F2297" w:rsidR="00812F13" w:rsidRPr="00230DE8" w:rsidRDefault="00812F13" w:rsidP="001A5F9B">
      <w:pPr>
        <w:pStyle w:val="TSB-PolicyBullets"/>
        <w:numPr>
          <w:ilvl w:val="0"/>
          <w:numId w:val="21"/>
        </w:numPr>
        <w:rPr>
          <w:rFonts w:ascii="Century Gothic" w:hAnsi="Century Gothic"/>
        </w:rPr>
      </w:pPr>
      <w:r w:rsidRPr="00230DE8">
        <w:rPr>
          <w:rFonts w:ascii="Century Gothic" w:hAnsi="Century Gothic"/>
          <w:b/>
        </w:rPr>
        <w:t>Surveillance</w:t>
      </w:r>
      <w:r w:rsidRPr="00230DE8">
        <w:rPr>
          <w:rFonts w:ascii="Century Gothic" w:hAnsi="Century Gothic"/>
        </w:rPr>
        <w:t xml:space="preserve"> – </w:t>
      </w:r>
      <w:r w:rsidR="00A769FE" w:rsidRPr="00230DE8">
        <w:rPr>
          <w:rFonts w:ascii="Century Gothic" w:hAnsi="Century Gothic"/>
        </w:rPr>
        <w:t>monitoring the movements and behaviour of individuals</w:t>
      </w:r>
      <w:r w:rsidR="0081301F" w:rsidRPr="00230DE8">
        <w:rPr>
          <w:rFonts w:ascii="Century Gothic" w:hAnsi="Century Gothic"/>
        </w:rPr>
        <w:t>;</w:t>
      </w:r>
      <w:r w:rsidR="00A769FE" w:rsidRPr="00230DE8">
        <w:rPr>
          <w:rFonts w:ascii="Century Gothic" w:hAnsi="Century Gothic"/>
        </w:rPr>
        <w:t xml:space="preserve"> this can include video, audio or live footage. </w:t>
      </w:r>
      <w:proofErr w:type="gramStart"/>
      <w:r w:rsidR="00A769FE" w:rsidRPr="00230DE8">
        <w:rPr>
          <w:rFonts w:ascii="Century Gothic" w:hAnsi="Century Gothic"/>
        </w:rPr>
        <w:t>For the purpose of</w:t>
      </w:r>
      <w:proofErr w:type="gramEnd"/>
      <w:r w:rsidR="00A769FE" w:rsidRPr="00230DE8">
        <w:rPr>
          <w:rFonts w:ascii="Century Gothic" w:hAnsi="Century Gothic"/>
        </w:rPr>
        <w:t xml:space="preserve"> this policy only video and audio footage will be applicable. </w:t>
      </w:r>
    </w:p>
    <w:p w14:paraId="0195F4F1" w14:textId="32D069FC" w:rsidR="00812F13" w:rsidRPr="00230DE8" w:rsidRDefault="00812F13" w:rsidP="00812F13">
      <w:pPr>
        <w:pStyle w:val="TSB-PolicyBullets"/>
        <w:numPr>
          <w:ilvl w:val="0"/>
          <w:numId w:val="21"/>
        </w:numPr>
        <w:rPr>
          <w:rFonts w:ascii="Century Gothic" w:hAnsi="Century Gothic"/>
        </w:rPr>
      </w:pPr>
      <w:r w:rsidRPr="00230DE8">
        <w:rPr>
          <w:rFonts w:ascii="Century Gothic" w:hAnsi="Century Gothic"/>
          <w:b/>
        </w:rPr>
        <w:t>Overt surveillance</w:t>
      </w:r>
      <w:r w:rsidRPr="00230DE8">
        <w:rPr>
          <w:rFonts w:ascii="Century Gothic" w:hAnsi="Century Gothic"/>
        </w:rPr>
        <w:t xml:space="preserve"> – </w:t>
      </w:r>
      <w:r w:rsidR="004E10D0" w:rsidRPr="00230DE8">
        <w:rPr>
          <w:rFonts w:ascii="Century Gothic" w:hAnsi="Century Gothic" w:cs="Helvetica 45 Light"/>
        </w:rPr>
        <w:t xml:space="preserve">any use of surveillance for which authority does not fall under the </w:t>
      </w:r>
      <w:r w:rsidR="004E10D0" w:rsidRPr="00230DE8">
        <w:rPr>
          <w:rFonts w:ascii="Century Gothic" w:hAnsi="Century Gothic"/>
        </w:rPr>
        <w:t xml:space="preserve">Regulation </w:t>
      </w:r>
      <w:r w:rsidR="00FB223B" w:rsidRPr="00230DE8">
        <w:rPr>
          <w:rFonts w:ascii="Century Gothic" w:hAnsi="Century Gothic"/>
        </w:rPr>
        <w:t xml:space="preserve">of </w:t>
      </w:r>
      <w:r w:rsidR="004E10D0" w:rsidRPr="00230DE8">
        <w:rPr>
          <w:rFonts w:ascii="Century Gothic" w:hAnsi="Century Gothic"/>
        </w:rPr>
        <w:t>Investigatory Powers Act</w:t>
      </w:r>
      <w:r w:rsidR="0003471D" w:rsidRPr="00230DE8">
        <w:rPr>
          <w:rFonts w:ascii="Century Gothic" w:hAnsi="Century Gothic"/>
        </w:rPr>
        <w:t xml:space="preserve"> 2000</w:t>
      </w:r>
      <w:r w:rsidR="00A769FE" w:rsidRPr="00230DE8">
        <w:rPr>
          <w:rFonts w:ascii="Century Gothic" w:hAnsi="Century Gothic" w:cs="Helvetica 45 Light"/>
        </w:rPr>
        <w:t>.</w:t>
      </w:r>
    </w:p>
    <w:p w14:paraId="728478B8" w14:textId="523BD7BF" w:rsidR="00812F13" w:rsidRPr="00230DE8" w:rsidRDefault="00812F13" w:rsidP="001A5F9B">
      <w:pPr>
        <w:pStyle w:val="TSB-PolicyBullets"/>
        <w:numPr>
          <w:ilvl w:val="0"/>
          <w:numId w:val="21"/>
        </w:numPr>
        <w:rPr>
          <w:rFonts w:ascii="Century Gothic" w:hAnsi="Century Gothic"/>
        </w:rPr>
      </w:pPr>
      <w:r w:rsidRPr="00230DE8">
        <w:rPr>
          <w:rFonts w:ascii="Century Gothic" w:hAnsi="Century Gothic"/>
          <w:b/>
        </w:rPr>
        <w:t>Covert surveillance</w:t>
      </w:r>
      <w:r w:rsidRPr="00230DE8">
        <w:rPr>
          <w:rFonts w:ascii="Century Gothic" w:hAnsi="Century Gothic"/>
        </w:rPr>
        <w:t xml:space="preserve"> –</w:t>
      </w:r>
      <w:r w:rsidR="00A769FE" w:rsidRPr="00230DE8">
        <w:rPr>
          <w:rFonts w:ascii="Century Gothic" w:hAnsi="Century Gothic"/>
        </w:rPr>
        <w:t xml:space="preserve"> any use of surveillance which is intentionally not shared with the subjects it is recording. Subjects will not be informed of such surveillance. </w:t>
      </w:r>
    </w:p>
    <w:p w14:paraId="3D66B38F" w14:textId="6AD74037" w:rsidR="0003471D" w:rsidRPr="00230DE8" w:rsidRDefault="00CA0123" w:rsidP="00812F13">
      <w:pPr>
        <w:pStyle w:val="Style2"/>
        <w:jc w:val="both"/>
        <w:rPr>
          <w:rFonts w:ascii="Century Gothic" w:hAnsi="Century Gothic"/>
        </w:rPr>
      </w:pPr>
      <w:r w:rsidRPr="00230DE8">
        <w:rPr>
          <w:rFonts w:ascii="Century Gothic" w:hAnsi="Century Gothic"/>
          <w:b/>
        </w:rPr>
        <w:t>The Linden Centre</w:t>
      </w:r>
      <w:r w:rsidR="00812F13" w:rsidRPr="00230DE8">
        <w:rPr>
          <w:rFonts w:ascii="Century Gothic" w:hAnsi="Century Gothic"/>
        </w:rPr>
        <w:t xml:space="preserve"> does not condone the use of covert surveillance when monitoring the school</w:t>
      </w:r>
      <w:r w:rsidR="00A769FE" w:rsidRPr="00230DE8">
        <w:rPr>
          <w:rFonts w:ascii="Century Gothic" w:hAnsi="Century Gothic"/>
        </w:rPr>
        <w:t>’</w:t>
      </w:r>
      <w:r w:rsidR="00812F13" w:rsidRPr="00230DE8">
        <w:rPr>
          <w:rFonts w:ascii="Century Gothic" w:hAnsi="Century Gothic"/>
        </w:rPr>
        <w:t>s staff, pupils and/or volunteers.</w:t>
      </w:r>
      <w:r w:rsidR="00843B20" w:rsidRPr="00230DE8">
        <w:rPr>
          <w:rFonts w:ascii="Century Gothic" w:hAnsi="Century Gothic"/>
        </w:rPr>
        <w:t xml:space="preserve"> Covert surveillance will only be operable in extreme circumstances. </w:t>
      </w:r>
    </w:p>
    <w:p w14:paraId="1D7A2649" w14:textId="7E8E5D19" w:rsidR="00B81F55" w:rsidRPr="00230DE8" w:rsidRDefault="00812F13" w:rsidP="00812F13">
      <w:pPr>
        <w:pStyle w:val="Style2"/>
        <w:jc w:val="both"/>
        <w:rPr>
          <w:rFonts w:ascii="Century Gothic" w:hAnsi="Century Gothic"/>
        </w:rPr>
      </w:pPr>
      <w:r w:rsidRPr="00230DE8">
        <w:rPr>
          <w:rFonts w:ascii="Century Gothic" w:hAnsi="Century Gothic"/>
        </w:rPr>
        <w:t xml:space="preserve">Any </w:t>
      </w:r>
      <w:r w:rsidR="0003471D" w:rsidRPr="00230DE8">
        <w:rPr>
          <w:rFonts w:ascii="Century Gothic" w:hAnsi="Century Gothic"/>
        </w:rPr>
        <w:t xml:space="preserve">overt </w:t>
      </w:r>
      <w:r w:rsidRPr="00230DE8">
        <w:rPr>
          <w:rFonts w:ascii="Century Gothic" w:hAnsi="Century Gothic"/>
        </w:rPr>
        <w:t xml:space="preserve">surveillance footage will be clearly signposted around the school. </w:t>
      </w:r>
    </w:p>
    <w:p w14:paraId="542C027C" w14:textId="5F01ADA2" w:rsidR="00BA7C96" w:rsidRPr="00230DE8" w:rsidRDefault="00EE0C15" w:rsidP="00A47D6C">
      <w:pPr>
        <w:pStyle w:val="Heading10"/>
        <w:jc w:val="both"/>
        <w:rPr>
          <w:rFonts w:ascii="Century Gothic" w:hAnsi="Century Gothic"/>
          <w:b/>
          <w:sz w:val="22"/>
          <w:szCs w:val="22"/>
        </w:rPr>
      </w:pPr>
      <w:bookmarkStart w:id="15" w:name="_Early_Years_Foundation"/>
      <w:bookmarkStart w:id="16" w:name="_Roles_and_responsibilities"/>
      <w:bookmarkEnd w:id="15"/>
      <w:bookmarkEnd w:id="16"/>
      <w:r w:rsidRPr="00230DE8">
        <w:rPr>
          <w:rFonts w:ascii="Century Gothic" w:hAnsi="Century Gothic"/>
          <w:b/>
          <w:sz w:val="22"/>
          <w:szCs w:val="22"/>
        </w:rPr>
        <w:t>Roles and responsibilities</w:t>
      </w:r>
    </w:p>
    <w:bookmarkEnd w:id="14"/>
    <w:p w14:paraId="376823A4" w14:textId="556B3528" w:rsidR="00C32E5D" w:rsidRPr="00230DE8" w:rsidRDefault="00EE0C15" w:rsidP="00F5223C">
      <w:pPr>
        <w:pStyle w:val="Style2"/>
        <w:ind w:left="1418"/>
        <w:jc w:val="both"/>
        <w:rPr>
          <w:rFonts w:ascii="Century Gothic" w:hAnsi="Century Gothic"/>
        </w:rPr>
      </w:pPr>
      <w:r w:rsidRPr="00230DE8">
        <w:rPr>
          <w:rFonts w:ascii="Century Gothic" w:hAnsi="Century Gothic"/>
        </w:rPr>
        <w:t xml:space="preserve">The role of the </w:t>
      </w:r>
      <w:r w:rsidR="00FB223B" w:rsidRPr="00230DE8">
        <w:rPr>
          <w:rFonts w:ascii="Century Gothic" w:hAnsi="Century Gothic"/>
        </w:rPr>
        <w:t>data protection officer (</w:t>
      </w:r>
      <w:r w:rsidRPr="00230DE8">
        <w:rPr>
          <w:rFonts w:ascii="Century Gothic" w:hAnsi="Century Gothic"/>
        </w:rPr>
        <w:t>DPO</w:t>
      </w:r>
      <w:r w:rsidR="00FB223B" w:rsidRPr="00230DE8">
        <w:rPr>
          <w:rFonts w:ascii="Century Gothic" w:hAnsi="Century Gothic"/>
        </w:rPr>
        <w:t>)</w:t>
      </w:r>
      <w:r w:rsidRPr="00230DE8">
        <w:rPr>
          <w:rFonts w:ascii="Century Gothic" w:hAnsi="Century Gothic"/>
        </w:rPr>
        <w:t xml:space="preserve"> includes:</w:t>
      </w:r>
      <w:r w:rsidR="00A769FE" w:rsidRPr="00230DE8">
        <w:rPr>
          <w:rFonts w:ascii="Century Gothic" w:hAnsi="Century Gothic"/>
        </w:rPr>
        <w:t xml:space="preserve"> </w:t>
      </w:r>
    </w:p>
    <w:p w14:paraId="79E4DFC8" w14:textId="2ECF90F1" w:rsidR="00BB0BD1" w:rsidRPr="00230DE8" w:rsidRDefault="00BB0BD1" w:rsidP="00F5223C">
      <w:pPr>
        <w:pStyle w:val="PolicyBullets"/>
        <w:jc w:val="both"/>
        <w:rPr>
          <w:rFonts w:ascii="Century Gothic" w:hAnsi="Century Gothic"/>
        </w:rPr>
      </w:pPr>
      <w:r w:rsidRPr="00230DE8">
        <w:rPr>
          <w:rFonts w:ascii="Century Gothic" w:hAnsi="Century Gothic"/>
        </w:rPr>
        <w:t>Dealing with freedom of information requests and subject access requests</w:t>
      </w:r>
      <w:r w:rsidR="000C2B18" w:rsidRPr="00230DE8">
        <w:rPr>
          <w:rFonts w:ascii="Century Gothic" w:hAnsi="Century Gothic"/>
        </w:rPr>
        <w:t xml:space="preserve"> (SAR)</w:t>
      </w:r>
      <w:r w:rsidRPr="00230DE8">
        <w:rPr>
          <w:rFonts w:ascii="Century Gothic" w:hAnsi="Century Gothic"/>
        </w:rPr>
        <w:t xml:space="preserve"> in line with legislation, including the Freedom of Information Act 2000</w:t>
      </w:r>
      <w:r w:rsidR="0084690A" w:rsidRPr="00230DE8">
        <w:rPr>
          <w:rFonts w:ascii="Century Gothic" w:hAnsi="Century Gothic"/>
        </w:rPr>
        <w:t>.</w:t>
      </w:r>
    </w:p>
    <w:p w14:paraId="5AD8C8BC" w14:textId="3825286F" w:rsidR="00BB0BD1" w:rsidRPr="00230DE8" w:rsidRDefault="00BB0BD1" w:rsidP="00F5223C">
      <w:pPr>
        <w:pStyle w:val="PolicyBullets"/>
        <w:jc w:val="both"/>
        <w:rPr>
          <w:rFonts w:ascii="Century Gothic" w:hAnsi="Century Gothic"/>
        </w:rPr>
      </w:pPr>
      <w:r w:rsidRPr="00230DE8">
        <w:rPr>
          <w:rFonts w:ascii="Century Gothic" w:hAnsi="Century Gothic"/>
        </w:rPr>
        <w:t xml:space="preserve">Ensuring that all data controllers at the school handle and process </w:t>
      </w:r>
      <w:r w:rsidR="0084690A" w:rsidRPr="00230DE8">
        <w:rPr>
          <w:rFonts w:ascii="Century Gothic" w:hAnsi="Century Gothic"/>
        </w:rPr>
        <w:t>surveillance and CCTV footage</w:t>
      </w:r>
      <w:r w:rsidRPr="00230DE8">
        <w:rPr>
          <w:rFonts w:ascii="Century Gothic" w:hAnsi="Century Gothic"/>
        </w:rPr>
        <w:t xml:space="preserve"> in accordance with data protection legislation</w:t>
      </w:r>
      <w:r w:rsidR="0084690A" w:rsidRPr="00230DE8">
        <w:rPr>
          <w:rFonts w:ascii="Century Gothic" w:hAnsi="Century Gothic"/>
        </w:rPr>
        <w:t>.</w:t>
      </w:r>
    </w:p>
    <w:p w14:paraId="0DA0D945" w14:textId="4ECD6193" w:rsidR="00BB0BD1" w:rsidRPr="00230DE8" w:rsidRDefault="00BB0BD1" w:rsidP="00F5223C">
      <w:pPr>
        <w:pStyle w:val="PolicyBullets"/>
        <w:jc w:val="both"/>
        <w:rPr>
          <w:rFonts w:ascii="Century Gothic" w:hAnsi="Century Gothic"/>
        </w:rPr>
      </w:pPr>
      <w:r w:rsidRPr="00230DE8">
        <w:rPr>
          <w:rFonts w:ascii="Century Gothic" w:hAnsi="Century Gothic"/>
        </w:rPr>
        <w:t xml:space="preserve">Ensuring that </w:t>
      </w:r>
      <w:r w:rsidR="0084690A" w:rsidRPr="00230DE8">
        <w:rPr>
          <w:rFonts w:ascii="Century Gothic" w:hAnsi="Century Gothic"/>
        </w:rPr>
        <w:t>surveillance and CCTV footage</w:t>
      </w:r>
      <w:r w:rsidRPr="00230DE8">
        <w:rPr>
          <w:rFonts w:ascii="Century Gothic" w:hAnsi="Century Gothic"/>
        </w:rPr>
        <w:t xml:space="preserve"> is obtained in line with legal requirements</w:t>
      </w:r>
      <w:r w:rsidR="0084690A" w:rsidRPr="00230DE8">
        <w:rPr>
          <w:rFonts w:ascii="Century Gothic" w:hAnsi="Century Gothic"/>
        </w:rPr>
        <w:t>.</w:t>
      </w:r>
    </w:p>
    <w:p w14:paraId="73426477" w14:textId="23CEC7A2" w:rsidR="00BB0BD1" w:rsidRPr="00230DE8" w:rsidRDefault="00BB0BD1" w:rsidP="00F5223C">
      <w:pPr>
        <w:pStyle w:val="PolicyBullets"/>
        <w:jc w:val="both"/>
        <w:rPr>
          <w:rFonts w:ascii="Century Gothic" w:hAnsi="Century Gothic"/>
        </w:rPr>
      </w:pPr>
      <w:r w:rsidRPr="00230DE8">
        <w:rPr>
          <w:rFonts w:ascii="Century Gothic" w:hAnsi="Century Gothic"/>
        </w:rPr>
        <w:t>Ensuring consent is clear, positive and unambiguous. Pre-ticked boxes and answers inferred from silence are non-compliant with the GDPR</w:t>
      </w:r>
      <w:r w:rsidR="0084690A" w:rsidRPr="00230DE8">
        <w:rPr>
          <w:rFonts w:ascii="Century Gothic" w:hAnsi="Century Gothic"/>
        </w:rPr>
        <w:t>.</w:t>
      </w:r>
    </w:p>
    <w:p w14:paraId="40880888" w14:textId="0A095A02" w:rsidR="00BB0BD1" w:rsidRPr="00230DE8" w:rsidRDefault="00BB0BD1" w:rsidP="00F5223C">
      <w:pPr>
        <w:pStyle w:val="PolicyBullets"/>
        <w:jc w:val="both"/>
        <w:rPr>
          <w:rFonts w:ascii="Century Gothic" w:hAnsi="Century Gothic"/>
        </w:rPr>
      </w:pPr>
      <w:r w:rsidRPr="00230DE8">
        <w:rPr>
          <w:rFonts w:ascii="Century Gothic" w:hAnsi="Century Gothic"/>
        </w:rPr>
        <w:t xml:space="preserve">Ensuring that </w:t>
      </w:r>
      <w:r w:rsidR="0084690A" w:rsidRPr="00230DE8">
        <w:rPr>
          <w:rFonts w:ascii="Century Gothic" w:hAnsi="Century Gothic"/>
        </w:rPr>
        <w:t>surveillance and CCTV footage</w:t>
      </w:r>
      <w:r w:rsidRPr="00230DE8">
        <w:rPr>
          <w:rFonts w:ascii="Century Gothic" w:hAnsi="Century Gothic"/>
        </w:rPr>
        <w:t xml:space="preserve"> is destroyed in line with legal requirements when it falls outside of its retention period</w:t>
      </w:r>
      <w:r w:rsidR="0084690A" w:rsidRPr="00230DE8">
        <w:rPr>
          <w:rFonts w:ascii="Century Gothic" w:hAnsi="Century Gothic"/>
        </w:rPr>
        <w:t>.</w:t>
      </w:r>
    </w:p>
    <w:p w14:paraId="649F4F2D" w14:textId="3A0CFE1C" w:rsidR="0084690A" w:rsidRPr="00230DE8" w:rsidRDefault="0084690A" w:rsidP="00F5223C">
      <w:pPr>
        <w:pStyle w:val="PolicyBullets"/>
        <w:jc w:val="both"/>
        <w:rPr>
          <w:rFonts w:ascii="Century Gothic" w:hAnsi="Century Gothic"/>
        </w:rPr>
      </w:pPr>
      <w:r w:rsidRPr="00230DE8">
        <w:rPr>
          <w:rFonts w:ascii="Century Gothic" w:hAnsi="Century Gothic"/>
        </w:rPr>
        <w:t>Keeping comprehensive and accurate records of all data processing activities, including surveillance and CCTV footage, detailing the purpose of the activity and making these records public upon request.</w:t>
      </w:r>
    </w:p>
    <w:p w14:paraId="4EAD6B1B" w14:textId="246DFC7A" w:rsidR="0084690A" w:rsidRPr="00230DE8" w:rsidRDefault="0084690A" w:rsidP="00F5223C">
      <w:pPr>
        <w:pStyle w:val="PolicyBullets"/>
        <w:jc w:val="both"/>
        <w:rPr>
          <w:rFonts w:ascii="Century Gothic" w:hAnsi="Century Gothic"/>
        </w:rPr>
      </w:pPr>
      <w:r w:rsidRPr="00230DE8">
        <w:rPr>
          <w:rFonts w:ascii="Century Gothic" w:hAnsi="Century Gothic"/>
        </w:rPr>
        <w:t>Informing data subjects of how their data captured in surveillance and CCTV footage will be used by the school, their rights for the data to be destroyed and the measures implemented by the school to protect individuals’ personal information.</w:t>
      </w:r>
    </w:p>
    <w:p w14:paraId="6DF2CB04" w14:textId="77777777" w:rsidR="0084690A" w:rsidRPr="00230DE8" w:rsidRDefault="0084690A" w:rsidP="00F5223C">
      <w:pPr>
        <w:pStyle w:val="PolicyBullets"/>
        <w:jc w:val="both"/>
        <w:rPr>
          <w:rFonts w:ascii="Century Gothic" w:hAnsi="Century Gothic"/>
        </w:rPr>
      </w:pPr>
      <w:r w:rsidRPr="00230DE8">
        <w:rPr>
          <w:rFonts w:ascii="Century Gothic" w:hAnsi="Century Gothic"/>
        </w:rPr>
        <w:lastRenderedPageBreak/>
        <w:t>Preparing reports and management information on the school’s level of risk related to data protection and processing performance.</w:t>
      </w:r>
    </w:p>
    <w:p w14:paraId="16633AFD" w14:textId="77777777" w:rsidR="0084690A" w:rsidRPr="00230DE8" w:rsidRDefault="0084690A" w:rsidP="00F5223C">
      <w:pPr>
        <w:pStyle w:val="PolicyBullets"/>
        <w:jc w:val="both"/>
        <w:rPr>
          <w:rFonts w:ascii="Century Gothic" w:hAnsi="Century Gothic"/>
        </w:rPr>
      </w:pPr>
      <w:r w:rsidRPr="00230DE8">
        <w:rPr>
          <w:rFonts w:ascii="Century Gothic" w:hAnsi="Century Gothic"/>
        </w:rPr>
        <w:t>Reporting to the highest management level of the school, e.g. the governing board.</w:t>
      </w:r>
    </w:p>
    <w:p w14:paraId="77DAA9FD" w14:textId="36EBAAEF" w:rsidR="0084690A" w:rsidRPr="00230DE8" w:rsidRDefault="0084690A" w:rsidP="00F5223C">
      <w:pPr>
        <w:pStyle w:val="PolicyBullets"/>
        <w:jc w:val="both"/>
        <w:rPr>
          <w:rFonts w:ascii="Century Gothic" w:hAnsi="Century Gothic"/>
        </w:rPr>
      </w:pPr>
      <w:r w:rsidRPr="00230DE8">
        <w:rPr>
          <w:rFonts w:ascii="Century Gothic" w:hAnsi="Century Gothic"/>
        </w:rPr>
        <w:t>Abiding by confidentiality requirements in relation to the duties undertaken while in the role.</w:t>
      </w:r>
    </w:p>
    <w:p w14:paraId="6BF815E1" w14:textId="27EF0A20" w:rsidR="0084690A" w:rsidRPr="00230DE8" w:rsidRDefault="0084690A" w:rsidP="00F5223C">
      <w:pPr>
        <w:pStyle w:val="PolicyBullets"/>
        <w:jc w:val="both"/>
        <w:rPr>
          <w:rFonts w:ascii="Century Gothic" w:hAnsi="Century Gothic"/>
        </w:rPr>
      </w:pPr>
      <w:r w:rsidRPr="00230DE8">
        <w:rPr>
          <w:rFonts w:ascii="Century Gothic" w:hAnsi="Century Gothic"/>
        </w:rPr>
        <w:t>Monitoring the performance of the school’s</w:t>
      </w:r>
      <w:r w:rsidR="007D4A94" w:rsidRPr="00230DE8">
        <w:rPr>
          <w:rFonts w:ascii="Century Gothic" w:hAnsi="Century Gothic"/>
        </w:rPr>
        <w:t xml:space="preserve"> </w:t>
      </w:r>
      <w:r w:rsidRPr="00230DE8">
        <w:rPr>
          <w:rFonts w:ascii="Century Gothic" w:hAnsi="Century Gothic"/>
        </w:rPr>
        <w:t>data protection impact assessment (DPIA</w:t>
      </w:r>
      <w:r w:rsidR="007D4A94" w:rsidRPr="00230DE8">
        <w:rPr>
          <w:rFonts w:ascii="Century Gothic" w:hAnsi="Century Gothic"/>
        </w:rPr>
        <w:t>) and</w:t>
      </w:r>
      <w:r w:rsidRPr="00230DE8">
        <w:rPr>
          <w:rFonts w:ascii="Century Gothic" w:hAnsi="Century Gothic"/>
        </w:rPr>
        <w:t xml:space="preserve"> providing advice where requested.</w:t>
      </w:r>
    </w:p>
    <w:p w14:paraId="276C51F9" w14:textId="77777777" w:rsidR="0084690A" w:rsidRPr="00230DE8" w:rsidRDefault="0084690A" w:rsidP="00F5223C">
      <w:pPr>
        <w:pStyle w:val="PolicyBullets"/>
        <w:jc w:val="both"/>
        <w:rPr>
          <w:rFonts w:ascii="Century Gothic" w:hAnsi="Century Gothic"/>
        </w:rPr>
      </w:pPr>
      <w:r w:rsidRPr="00230DE8">
        <w:rPr>
          <w:rFonts w:ascii="Century Gothic" w:hAnsi="Century Gothic"/>
        </w:rPr>
        <w:t>Presenting reports regarding data processing at the school to senior leaders and the governing board.</w:t>
      </w:r>
    </w:p>
    <w:p w14:paraId="77A8A623" w14:textId="77777777" w:rsidR="00BB0BD1" w:rsidRPr="00230DE8" w:rsidRDefault="00BB0BD1" w:rsidP="00F5223C">
      <w:pPr>
        <w:pStyle w:val="PolicyBullets"/>
        <w:numPr>
          <w:ilvl w:val="0"/>
          <w:numId w:val="0"/>
        </w:numPr>
        <w:ind w:left="1922"/>
        <w:jc w:val="both"/>
        <w:rPr>
          <w:rFonts w:ascii="Century Gothic" w:hAnsi="Century Gothic"/>
        </w:rPr>
      </w:pPr>
    </w:p>
    <w:p w14:paraId="557E7C5E" w14:textId="294AD97C" w:rsidR="0092681F" w:rsidRPr="00230DE8" w:rsidRDefault="00CA0123" w:rsidP="0092681F">
      <w:pPr>
        <w:pStyle w:val="Style2"/>
        <w:jc w:val="both"/>
        <w:rPr>
          <w:rFonts w:ascii="Century Gothic" w:hAnsi="Century Gothic"/>
        </w:rPr>
      </w:pPr>
      <w:r w:rsidRPr="00230DE8">
        <w:rPr>
          <w:rFonts w:ascii="Century Gothic" w:hAnsi="Century Gothic"/>
          <w:b/>
        </w:rPr>
        <w:t>The Linden Centre</w:t>
      </w:r>
      <w:r w:rsidR="0092681F" w:rsidRPr="00230DE8">
        <w:rPr>
          <w:rFonts w:ascii="Century Gothic" w:hAnsi="Century Gothic"/>
        </w:rPr>
        <w:t>, as the corporate body, is the data controller.</w:t>
      </w:r>
      <w:r w:rsidR="005C2D3A" w:rsidRPr="00230DE8">
        <w:rPr>
          <w:rFonts w:ascii="Century Gothic" w:hAnsi="Century Gothic"/>
        </w:rPr>
        <w:t xml:space="preserve"> </w:t>
      </w:r>
      <w:r w:rsidR="0092681F" w:rsidRPr="00230DE8">
        <w:rPr>
          <w:rFonts w:ascii="Century Gothic" w:hAnsi="Century Gothic"/>
        </w:rPr>
        <w:t xml:space="preserve">The </w:t>
      </w:r>
      <w:r w:rsidRPr="00230DE8">
        <w:rPr>
          <w:rFonts w:ascii="Century Gothic" w:hAnsi="Century Gothic"/>
          <w:b/>
        </w:rPr>
        <w:t>Management Committee</w:t>
      </w:r>
      <w:r w:rsidR="000C2B18" w:rsidRPr="00230DE8">
        <w:rPr>
          <w:rFonts w:ascii="Century Gothic" w:hAnsi="Century Gothic"/>
          <w:b/>
        </w:rPr>
        <w:t xml:space="preserve"> </w:t>
      </w:r>
      <w:r w:rsidR="0092681F" w:rsidRPr="00230DE8">
        <w:rPr>
          <w:rFonts w:ascii="Century Gothic" w:hAnsi="Century Gothic"/>
        </w:rPr>
        <w:t xml:space="preserve">of </w:t>
      </w:r>
      <w:r w:rsidRPr="00230DE8">
        <w:rPr>
          <w:rFonts w:ascii="Century Gothic" w:hAnsi="Century Gothic"/>
          <w:b/>
        </w:rPr>
        <w:t>The Linden Centre</w:t>
      </w:r>
      <w:r w:rsidR="0092681F" w:rsidRPr="00230DE8">
        <w:rPr>
          <w:rFonts w:ascii="Century Gothic" w:hAnsi="Century Gothic"/>
          <w:b/>
        </w:rPr>
        <w:t xml:space="preserve"> </w:t>
      </w:r>
      <w:r w:rsidR="0092681F" w:rsidRPr="00230DE8">
        <w:rPr>
          <w:rFonts w:ascii="Century Gothic" w:hAnsi="Century Gothic"/>
        </w:rPr>
        <w:t>therefore has overall responsibility for ensuring that records are maintained, including security and access arrangements in accordance with regulations.</w:t>
      </w:r>
    </w:p>
    <w:p w14:paraId="16270424" w14:textId="23824E6F" w:rsidR="0092681F" w:rsidRPr="00230DE8" w:rsidRDefault="0092681F" w:rsidP="0092681F">
      <w:pPr>
        <w:pStyle w:val="Style2"/>
        <w:jc w:val="both"/>
        <w:rPr>
          <w:rFonts w:ascii="Century Gothic" w:hAnsi="Century Gothic"/>
          <w:b/>
        </w:rPr>
      </w:pPr>
      <w:r w:rsidRPr="00230DE8">
        <w:rPr>
          <w:rFonts w:ascii="Century Gothic" w:hAnsi="Century Gothic"/>
        </w:rPr>
        <w:t xml:space="preserve">The </w:t>
      </w:r>
      <w:r w:rsidRPr="00230DE8">
        <w:rPr>
          <w:rFonts w:ascii="Century Gothic" w:hAnsi="Century Gothic"/>
          <w:b/>
        </w:rPr>
        <w:t>SBM</w:t>
      </w:r>
      <w:r w:rsidRPr="00230DE8">
        <w:rPr>
          <w:rFonts w:ascii="Century Gothic" w:hAnsi="Century Gothic"/>
        </w:rPr>
        <w:t xml:space="preserve"> deals with the day-to-day matters relating to data protection and thus, for the benefit of this policy will act as the data controller. </w:t>
      </w:r>
    </w:p>
    <w:p w14:paraId="314A3316" w14:textId="77777777" w:rsidR="0084690A" w:rsidRPr="00230DE8" w:rsidRDefault="00EE0C15" w:rsidP="0092681F">
      <w:pPr>
        <w:pStyle w:val="Style2"/>
        <w:ind w:left="1418"/>
        <w:jc w:val="both"/>
        <w:rPr>
          <w:rFonts w:ascii="Century Gothic" w:hAnsi="Century Gothic"/>
          <w:b/>
        </w:rPr>
      </w:pPr>
      <w:r w:rsidRPr="00230DE8">
        <w:rPr>
          <w:rFonts w:ascii="Century Gothic" w:hAnsi="Century Gothic"/>
        </w:rPr>
        <w:t>The role of the data controller includes:</w:t>
      </w:r>
    </w:p>
    <w:p w14:paraId="456D3FF2" w14:textId="67E85D28" w:rsidR="0084690A" w:rsidRPr="00230DE8" w:rsidRDefault="0084690A" w:rsidP="0092681F">
      <w:pPr>
        <w:pStyle w:val="PolicyBullets"/>
        <w:jc w:val="both"/>
        <w:rPr>
          <w:rFonts w:ascii="Century Gothic" w:hAnsi="Century Gothic"/>
        </w:rPr>
      </w:pPr>
      <w:r w:rsidRPr="00230DE8">
        <w:rPr>
          <w:rFonts w:ascii="Century Gothic" w:hAnsi="Century Gothic"/>
        </w:rPr>
        <w:t>Processing surveillance and CCTV footage legally and fairly</w:t>
      </w:r>
      <w:r w:rsidR="007F2F9A" w:rsidRPr="00230DE8">
        <w:rPr>
          <w:rFonts w:ascii="Century Gothic" w:hAnsi="Century Gothic"/>
        </w:rPr>
        <w:t>.</w:t>
      </w:r>
    </w:p>
    <w:p w14:paraId="0B3AF9DD" w14:textId="01B4114B" w:rsidR="0084690A" w:rsidRPr="00230DE8" w:rsidRDefault="0084690A" w:rsidP="0092681F">
      <w:pPr>
        <w:pStyle w:val="PolicyBullets"/>
        <w:jc w:val="both"/>
        <w:rPr>
          <w:rFonts w:ascii="Century Gothic" w:hAnsi="Century Gothic"/>
        </w:rPr>
      </w:pPr>
      <w:r w:rsidRPr="00230DE8">
        <w:rPr>
          <w:rFonts w:ascii="Century Gothic" w:hAnsi="Century Gothic"/>
        </w:rPr>
        <w:t xml:space="preserve">Collecting surveillance and CCTV footage for legitimate reasons and </w:t>
      </w:r>
      <w:r w:rsidR="00673448" w:rsidRPr="00230DE8">
        <w:rPr>
          <w:rFonts w:ascii="Century Gothic" w:hAnsi="Century Gothic"/>
        </w:rPr>
        <w:t xml:space="preserve">ensuring that it is </w:t>
      </w:r>
      <w:r w:rsidRPr="00230DE8">
        <w:rPr>
          <w:rFonts w:ascii="Century Gothic" w:hAnsi="Century Gothic"/>
        </w:rPr>
        <w:t>used accordingly</w:t>
      </w:r>
      <w:r w:rsidR="007F2F9A" w:rsidRPr="00230DE8">
        <w:rPr>
          <w:rFonts w:ascii="Century Gothic" w:hAnsi="Century Gothic"/>
        </w:rPr>
        <w:t>.</w:t>
      </w:r>
    </w:p>
    <w:p w14:paraId="709049AE" w14:textId="2F6CFD0D" w:rsidR="0084690A" w:rsidRPr="00230DE8" w:rsidRDefault="0084690A" w:rsidP="0092681F">
      <w:pPr>
        <w:pStyle w:val="PolicyBullets"/>
        <w:jc w:val="both"/>
        <w:rPr>
          <w:rFonts w:ascii="Century Gothic" w:hAnsi="Century Gothic"/>
        </w:rPr>
      </w:pPr>
      <w:r w:rsidRPr="00230DE8">
        <w:rPr>
          <w:rFonts w:ascii="Century Gothic" w:hAnsi="Century Gothic"/>
        </w:rPr>
        <w:t xml:space="preserve">Collecting surveillance and CCTV footage that </w:t>
      </w:r>
      <w:r w:rsidR="000C2B18" w:rsidRPr="00230DE8">
        <w:rPr>
          <w:rFonts w:ascii="Century Gothic" w:hAnsi="Century Gothic"/>
        </w:rPr>
        <w:t xml:space="preserve">is </w:t>
      </w:r>
      <w:r w:rsidRPr="00230DE8">
        <w:rPr>
          <w:rFonts w:ascii="Century Gothic" w:hAnsi="Century Gothic"/>
        </w:rPr>
        <w:t>relevant, adequate and not excessive in relation to the reason for its collection</w:t>
      </w:r>
      <w:r w:rsidR="007F2F9A" w:rsidRPr="00230DE8">
        <w:rPr>
          <w:rFonts w:ascii="Century Gothic" w:hAnsi="Century Gothic"/>
        </w:rPr>
        <w:t>.</w:t>
      </w:r>
    </w:p>
    <w:p w14:paraId="37A30D30" w14:textId="58A07ED0" w:rsidR="0084690A" w:rsidRPr="00230DE8" w:rsidRDefault="0084690A" w:rsidP="0092681F">
      <w:pPr>
        <w:pStyle w:val="PolicyBullets"/>
        <w:jc w:val="both"/>
        <w:rPr>
          <w:rFonts w:ascii="Century Gothic" w:hAnsi="Century Gothic"/>
        </w:rPr>
      </w:pPr>
      <w:r w:rsidRPr="00230DE8">
        <w:rPr>
          <w:rFonts w:ascii="Century Gothic" w:hAnsi="Century Gothic"/>
        </w:rPr>
        <w:t>Ensuring that any surveillance and CCTV footage identifying an individual is not kept for longer than is necessary.</w:t>
      </w:r>
    </w:p>
    <w:p w14:paraId="58F09B4C" w14:textId="5E43889A" w:rsidR="0084690A" w:rsidRPr="00230DE8" w:rsidRDefault="0084690A" w:rsidP="0092681F">
      <w:pPr>
        <w:pStyle w:val="PolicyBullets"/>
        <w:spacing w:after="120"/>
        <w:jc w:val="both"/>
        <w:rPr>
          <w:rFonts w:ascii="Century Gothic" w:hAnsi="Century Gothic"/>
        </w:rPr>
      </w:pPr>
      <w:r w:rsidRPr="00230DE8">
        <w:rPr>
          <w:rFonts w:ascii="Century Gothic" w:hAnsi="Century Gothic"/>
        </w:rPr>
        <w:t>Protecting footage containing personal data against accidental, unlawful destruction, alteration and disclosure – especially when processing over networks</w:t>
      </w:r>
      <w:r w:rsidR="007F2F9A" w:rsidRPr="00230DE8">
        <w:rPr>
          <w:rFonts w:ascii="Century Gothic" w:hAnsi="Century Gothic"/>
        </w:rPr>
        <w:t>.</w:t>
      </w:r>
    </w:p>
    <w:p w14:paraId="3B6271D7" w14:textId="449F8E75" w:rsidR="00027ED5" w:rsidRPr="00230DE8" w:rsidRDefault="00EE0C15" w:rsidP="00F5223C">
      <w:pPr>
        <w:pStyle w:val="Style2"/>
        <w:ind w:left="1418"/>
        <w:jc w:val="both"/>
        <w:rPr>
          <w:rFonts w:ascii="Century Gothic" w:hAnsi="Century Gothic"/>
          <w:b/>
        </w:rPr>
      </w:pPr>
      <w:r w:rsidRPr="00230DE8">
        <w:rPr>
          <w:rFonts w:ascii="Century Gothic" w:hAnsi="Century Gothic"/>
        </w:rPr>
        <w:t>The role of the</w:t>
      </w:r>
      <w:r w:rsidRPr="00230DE8">
        <w:rPr>
          <w:rFonts w:ascii="Century Gothic" w:hAnsi="Century Gothic"/>
          <w:b/>
        </w:rPr>
        <w:t xml:space="preserve"> </w:t>
      </w:r>
      <w:r w:rsidR="00CA0123" w:rsidRPr="00230DE8">
        <w:rPr>
          <w:rFonts w:ascii="Century Gothic" w:hAnsi="Century Gothic"/>
          <w:b/>
        </w:rPr>
        <w:t>Headteacher</w:t>
      </w:r>
      <w:r w:rsidRPr="00230DE8">
        <w:rPr>
          <w:rFonts w:ascii="Century Gothic" w:hAnsi="Century Gothic"/>
        </w:rPr>
        <w:t xml:space="preserve"> includes:</w:t>
      </w:r>
    </w:p>
    <w:p w14:paraId="63CEEA0E" w14:textId="254B3D39" w:rsidR="0092681F" w:rsidRPr="00230DE8" w:rsidRDefault="007F2F9A" w:rsidP="00F5223C">
      <w:pPr>
        <w:pStyle w:val="PolicyBullets"/>
        <w:jc w:val="both"/>
        <w:rPr>
          <w:rFonts w:ascii="Century Gothic" w:hAnsi="Century Gothic"/>
        </w:rPr>
      </w:pPr>
      <w:r w:rsidRPr="00230DE8">
        <w:rPr>
          <w:rFonts w:ascii="Century Gothic" w:hAnsi="Century Gothic"/>
        </w:rPr>
        <w:t xml:space="preserve">Meeting with the </w:t>
      </w:r>
      <w:r w:rsidRPr="00230DE8">
        <w:rPr>
          <w:rFonts w:ascii="Century Gothic" w:hAnsi="Century Gothic"/>
          <w:b/>
        </w:rPr>
        <w:t>DPO</w:t>
      </w:r>
      <w:r w:rsidRPr="00230DE8">
        <w:rPr>
          <w:rFonts w:ascii="Century Gothic" w:hAnsi="Century Gothic"/>
        </w:rPr>
        <w:t xml:space="preserve"> to decide where CCTV is needed to justify its means. </w:t>
      </w:r>
    </w:p>
    <w:p w14:paraId="40520309" w14:textId="023EB80D" w:rsidR="007F2F9A" w:rsidRPr="00230DE8" w:rsidRDefault="007F2F9A" w:rsidP="00F5223C">
      <w:pPr>
        <w:pStyle w:val="PolicyBullets"/>
        <w:jc w:val="both"/>
        <w:rPr>
          <w:rFonts w:ascii="Century Gothic" w:hAnsi="Century Gothic"/>
        </w:rPr>
      </w:pPr>
      <w:r w:rsidRPr="00230DE8">
        <w:rPr>
          <w:rFonts w:ascii="Century Gothic" w:hAnsi="Century Gothic"/>
        </w:rPr>
        <w:t xml:space="preserve">Conferring with the </w:t>
      </w:r>
      <w:r w:rsidRPr="00230DE8">
        <w:rPr>
          <w:rFonts w:ascii="Century Gothic" w:hAnsi="Century Gothic"/>
          <w:b/>
        </w:rPr>
        <w:t>DPO</w:t>
      </w:r>
      <w:r w:rsidRPr="00230DE8">
        <w:rPr>
          <w:rFonts w:ascii="Century Gothic" w:hAnsi="Century Gothic"/>
        </w:rPr>
        <w:t xml:space="preserve"> </w:t>
      </w:r>
      <w:proofErr w:type="gramStart"/>
      <w:r w:rsidRPr="00230DE8">
        <w:rPr>
          <w:rFonts w:ascii="Century Gothic" w:hAnsi="Century Gothic"/>
        </w:rPr>
        <w:t>with regard to</w:t>
      </w:r>
      <w:proofErr w:type="gramEnd"/>
      <w:r w:rsidRPr="00230DE8">
        <w:rPr>
          <w:rFonts w:ascii="Century Gothic" w:hAnsi="Century Gothic"/>
        </w:rPr>
        <w:t xml:space="preserve"> the lawful processing of the surveillance and CCTV footage. </w:t>
      </w:r>
    </w:p>
    <w:p w14:paraId="0FD53AD5" w14:textId="19A3C320" w:rsidR="007F2F9A" w:rsidRPr="00230DE8" w:rsidRDefault="007F2F9A" w:rsidP="00F5223C">
      <w:pPr>
        <w:pStyle w:val="PolicyBullets"/>
        <w:jc w:val="both"/>
        <w:rPr>
          <w:rFonts w:ascii="Century Gothic" w:hAnsi="Century Gothic"/>
        </w:rPr>
      </w:pPr>
      <w:r w:rsidRPr="00230DE8">
        <w:rPr>
          <w:rFonts w:ascii="Century Gothic" w:hAnsi="Century Gothic"/>
        </w:rPr>
        <w:t xml:space="preserve">Reviewing the </w:t>
      </w:r>
      <w:r w:rsidR="00197057" w:rsidRPr="00230DE8">
        <w:rPr>
          <w:rFonts w:ascii="Century Gothic" w:hAnsi="Century Gothic"/>
        </w:rPr>
        <w:t>S</w:t>
      </w:r>
      <w:r w:rsidRPr="00230DE8">
        <w:rPr>
          <w:rFonts w:ascii="Century Gothic" w:hAnsi="Century Gothic"/>
        </w:rPr>
        <w:t xml:space="preserve">urveillance and CCTV </w:t>
      </w:r>
      <w:r w:rsidR="00197057" w:rsidRPr="00230DE8">
        <w:rPr>
          <w:rFonts w:ascii="Century Gothic" w:hAnsi="Century Gothic"/>
        </w:rPr>
        <w:t>P</w:t>
      </w:r>
      <w:r w:rsidRPr="00230DE8">
        <w:rPr>
          <w:rFonts w:ascii="Century Gothic" w:hAnsi="Century Gothic"/>
        </w:rPr>
        <w:t>olicy to ensure it is compliant with current legislation.</w:t>
      </w:r>
    </w:p>
    <w:p w14:paraId="3B2786D1" w14:textId="7E37B378" w:rsidR="007F2F9A" w:rsidRPr="00230DE8" w:rsidRDefault="007F2F9A" w:rsidP="00F5223C">
      <w:pPr>
        <w:pStyle w:val="PolicyBullets"/>
        <w:jc w:val="both"/>
        <w:rPr>
          <w:rFonts w:ascii="Century Gothic" w:hAnsi="Century Gothic"/>
        </w:rPr>
      </w:pPr>
      <w:r w:rsidRPr="00230DE8">
        <w:rPr>
          <w:rFonts w:ascii="Century Gothic" w:hAnsi="Century Gothic"/>
        </w:rPr>
        <w:t xml:space="preserve">Monitoring legislation to ensure the school is using surveillance fairly and lawfully. </w:t>
      </w:r>
    </w:p>
    <w:p w14:paraId="43FDE49A" w14:textId="0CB71D36" w:rsidR="007F2F9A" w:rsidRPr="00230DE8" w:rsidRDefault="007F2F9A" w:rsidP="00F5223C">
      <w:pPr>
        <w:pStyle w:val="PolicyBullets"/>
        <w:spacing w:after="120"/>
        <w:jc w:val="both"/>
        <w:rPr>
          <w:rFonts w:ascii="Century Gothic" w:hAnsi="Century Gothic"/>
        </w:rPr>
      </w:pPr>
      <w:r w:rsidRPr="00230DE8">
        <w:rPr>
          <w:rFonts w:ascii="Century Gothic" w:hAnsi="Century Gothic"/>
        </w:rPr>
        <w:t xml:space="preserve">Communicating any changes to legislation with all members of staff. </w:t>
      </w:r>
    </w:p>
    <w:p w14:paraId="13A0C63F" w14:textId="77777777" w:rsidR="00F922A3" w:rsidRPr="00230DE8" w:rsidRDefault="00F922A3">
      <w:pPr>
        <w:rPr>
          <w:rFonts w:ascii="Century Gothic" w:hAnsi="Century Gothic" w:cs="Arial"/>
          <w:b/>
        </w:rPr>
      </w:pPr>
      <w:bookmarkStart w:id="17" w:name="_Purpose_and_justification"/>
      <w:bookmarkStart w:id="18" w:name="f"/>
      <w:bookmarkEnd w:id="17"/>
      <w:r w:rsidRPr="00230DE8">
        <w:rPr>
          <w:rFonts w:ascii="Century Gothic" w:hAnsi="Century Gothic" w:cs="Arial"/>
          <w:b/>
        </w:rPr>
        <w:lastRenderedPageBreak/>
        <w:br w:type="page"/>
      </w:r>
    </w:p>
    <w:p w14:paraId="021AA82E" w14:textId="128BAE0C" w:rsidR="00EE0C15" w:rsidRPr="00230DE8" w:rsidRDefault="00EE0C15" w:rsidP="00EE0C15">
      <w:pPr>
        <w:pStyle w:val="Heading10"/>
        <w:jc w:val="both"/>
        <w:rPr>
          <w:rFonts w:ascii="Century Gothic" w:hAnsi="Century Gothic" w:cs="Arial"/>
          <w:b/>
          <w:sz w:val="22"/>
          <w:szCs w:val="22"/>
          <w:u w:val="single"/>
        </w:rPr>
      </w:pPr>
      <w:r w:rsidRPr="00230DE8">
        <w:rPr>
          <w:rFonts w:ascii="Century Gothic" w:hAnsi="Century Gothic" w:cs="Arial"/>
          <w:b/>
          <w:sz w:val="22"/>
          <w:szCs w:val="22"/>
        </w:rPr>
        <w:lastRenderedPageBreak/>
        <w:t>Purpose and justification</w:t>
      </w:r>
    </w:p>
    <w:p w14:paraId="32B8BBBB" w14:textId="21212F93" w:rsidR="00843B20" w:rsidRPr="00230DE8" w:rsidRDefault="00EE0C15" w:rsidP="004E10D0">
      <w:pPr>
        <w:pStyle w:val="Style2"/>
        <w:jc w:val="both"/>
        <w:rPr>
          <w:rFonts w:ascii="Century Gothic" w:hAnsi="Century Gothic"/>
        </w:rPr>
      </w:pPr>
      <w:r w:rsidRPr="00230DE8">
        <w:rPr>
          <w:rFonts w:ascii="Century Gothic" w:hAnsi="Century Gothic"/>
        </w:rPr>
        <w:t xml:space="preserve">The school will only use surveillance cameras for the safety and security of the school and its staff, </w:t>
      </w:r>
      <w:r w:rsidR="00CA0123" w:rsidRPr="00230DE8">
        <w:rPr>
          <w:rFonts w:ascii="Century Gothic" w:hAnsi="Century Gothic"/>
        </w:rPr>
        <w:t>students,</w:t>
      </w:r>
      <w:r w:rsidR="00843B20" w:rsidRPr="00230DE8">
        <w:rPr>
          <w:rFonts w:ascii="Century Gothic" w:hAnsi="Century Gothic"/>
        </w:rPr>
        <w:t xml:space="preserve"> and visitors.</w:t>
      </w:r>
    </w:p>
    <w:p w14:paraId="43F26F82" w14:textId="7ED88251" w:rsidR="00843B20" w:rsidRPr="00230DE8" w:rsidRDefault="00843B20" w:rsidP="004E10D0">
      <w:pPr>
        <w:pStyle w:val="Style2"/>
        <w:jc w:val="both"/>
        <w:rPr>
          <w:rFonts w:ascii="Century Gothic" w:hAnsi="Century Gothic"/>
        </w:rPr>
      </w:pPr>
      <w:r w:rsidRPr="00230DE8">
        <w:rPr>
          <w:rFonts w:ascii="Century Gothic" w:hAnsi="Century Gothic"/>
        </w:rPr>
        <w:t>S</w:t>
      </w:r>
      <w:r w:rsidR="00EE0C15" w:rsidRPr="00230DE8">
        <w:rPr>
          <w:rFonts w:ascii="Century Gothic" w:hAnsi="Century Gothic"/>
        </w:rPr>
        <w:t>urveillance will be used as a deterrent for violent behaviour and damage to the school</w:t>
      </w:r>
      <w:r w:rsidR="00FF0534" w:rsidRPr="00230DE8">
        <w:rPr>
          <w:rFonts w:ascii="Century Gothic" w:hAnsi="Century Gothic"/>
        </w:rPr>
        <w:t xml:space="preserve">. </w:t>
      </w:r>
    </w:p>
    <w:p w14:paraId="530C65CB" w14:textId="0DD0DF96" w:rsidR="00CA0123" w:rsidRPr="00230DE8" w:rsidRDefault="00CA0123" w:rsidP="004E10D0">
      <w:pPr>
        <w:pStyle w:val="Style2"/>
        <w:jc w:val="both"/>
        <w:rPr>
          <w:rFonts w:ascii="Century Gothic" w:hAnsi="Century Gothic"/>
        </w:rPr>
      </w:pPr>
      <w:r w:rsidRPr="00230DE8">
        <w:rPr>
          <w:rFonts w:ascii="Century Gothic" w:hAnsi="Century Gothic"/>
        </w:rPr>
        <w:t>Surveillance will be used to help prevent crime or assist Police or report incidents.</w:t>
      </w:r>
    </w:p>
    <w:p w14:paraId="683CCB68" w14:textId="392C9839" w:rsidR="00843B20" w:rsidRPr="00230DE8" w:rsidRDefault="00843B20" w:rsidP="004E10D0">
      <w:pPr>
        <w:pStyle w:val="Style2"/>
        <w:jc w:val="both"/>
        <w:rPr>
          <w:rFonts w:ascii="Century Gothic" w:hAnsi="Century Gothic"/>
        </w:rPr>
      </w:pPr>
      <w:r w:rsidRPr="00230DE8">
        <w:rPr>
          <w:rFonts w:ascii="Century Gothic" w:hAnsi="Century Gothic"/>
        </w:rPr>
        <w:t>The school will only conduct surveillance as a deterrent and under no circumstances will the surveillance and the CCTV cameras be present in</w:t>
      </w:r>
      <w:r w:rsidR="00CA0123" w:rsidRPr="00230DE8">
        <w:rPr>
          <w:rFonts w:ascii="Century Gothic" w:hAnsi="Century Gothic"/>
        </w:rPr>
        <w:t xml:space="preserve"> </w:t>
      </w:r>
      <w:r w:rsidRPr="00230DE8">
        <w:rPr>
          <w:rFonts w:ascii="Century Gothic" w:hAnsi="Century Gothic"/>
        </w:rPr>
        <w:t>any changing facility</w:t>
      </w:r>
      <w:r w:rsidR="00CA0123" w:rsidRPr="00230DE8">
        <w:rPr>
          <w:rFonts w:ascii="Century Gothic" w:hAnsi="Century Gothic"/>
        </w:rPr>
        <w:t xml:space="preserve"> or toilets. </w:t>
      </w:r>
    </w:p>
    <w:p w14:paraId="4B0EFC73" w14:textId="77777777" w:rsidR="00EE0C15" w:rsidRPr="00230DE8" w:rsidRDefault="00EE0C15" w:rsidP="00EE0C15">
      <w:pPr>
        <w:pStyle w:val="Heading10"/>
        <w:rPr>
          <w:rFonts w:ascii="Century Gothic" w:hAnsi="Century Gothic"/>
          <w:b/>
          <w:sz w:val="22"/>
          <w:szCs w:val="22"/>
        </w:rPr>
      </w:pPr>
      <w:bookmarkStart w:id="19" w:name="_Symptoms_of_an"/>
      <w:bookmarkStart w:id="20" w:name="_Teaching_and_learning"/>
      <w:bookmarkStart w:id="21" w:name="_The_data_protection"/>
      <w:bookmarkStart w:id="22" w:name="h"/>
      <w:bookmarkEnd w:id="18"/>
      <w:bookmarkEnd w:id="19"/>
      <w:bookmarkEnd w:id="20"/>
      <w:bookmarkEnd w:id="21"/>
      <w:r w:rsidRPr="00230DE8">
        <w:rPr>
          <w:rFonts w:ascii="Century Gothic" w:hAnsi="Century Gothic"/>
          <w:b/>
          <w:sz w:val="22"/>
          <w:szCs w:val="22"/>
        </w:rPr>
        <w:t xml:space="preserve">The data protection principles </w:t>
      </w:r>
    </w:p>
    <w:p w14:paraId="5514DCE0" w14:textId="7FBA0880" w:rsidR="00EE0C15" w:rsidRPr="00230DE8" w:rsidRDefault="00EE0C15" w:rsidP="004E10D0">
      <w:pPr>
        <w:pStyle w:val="Style2"/>
        <w:jc w:val="both"/>
        <w:rPr>
          <w:rFonts w:ascii="Century Gothic" w:hAnsi="Century Gothic"/>
        </w:rPr>
      </w:pPr>
      <w:r w:rsidRPr="00230DE8">
        <w:rPr>
          <w:rFonts w:ascii="Century Gothic" w:hAnsi="Century Gothic"/>
        </w:rPr>
        <w:t xml:space="preserve">Data collected from </w:t>
      </w:r>
      <w:r w:rsidR="00DA5B4F" w:rsidRPr="00230DE8">
        <w:rPr>
          <w:rFonts w:ascii="Century Gothic" w:hAnsi="Century Gothic"/>
        </w:rPr>
        <w:t xml:space="preserve">surveillance and </w:t>
      </w:r>
      <w:r w:rsidRPr="00230DE8">
        <w:rPr>
          <w:rFonts w:ascii="Century Gothic" w:hAnsi="Century Gothic"/>
        </w:rPr>
        <w:t>CCTV will be:</w:t>
      </w:r>
    </w:p>
    <w:p w14:paraId="1C6A5738" w14:textId="77777777" w:rsidR="00EE0C15" w:rsidRPr="00230DE8" w:rsidRDefault="00EE0C15" w:rsidP="004E10D0">
      <w:pPr>
        <w:pStyle w:val="PolicyBullets"/>
        <w:jc w:val="both"/>
        <w:rPr>
          <w:rFonts w:ascii="Century Gothic" w:hAnsi="Century Gothic"/>
        </w:rPr>
      </w:pPr>
      <w:r w:rsidRPr="00230DE8">
        <w:rPr>
          <w:rFonts w:ascii="Century Gothic" w:hAnsi="Century Gothic"/>
        </w:rPr>
        <w:t>Processed lawfully, fairly and in a transparent manner in relation to individuals.</w:t>
      </w:r>
    </w:p>
    <w:p w14:paraId="36A0C1A8" w14:textId="77777777" w:rsidR="00EE0C15" w:rsidRPr="00230DE8" w:rsidRDefault="00EE0C15" w:rsidP="004E10D0">
      <w:pPr>
        <w:pStyle w:val="PolicyBullets"/>
        <w:jc w:val="both"/>
        <w:rPr>
          <w:rFonts w:ascii="Century Gothic" w:hAnsi="Century Gothic"/>
        </w:rPr>
      </w:pPr>
      <w:r w:rsidRPr="00230DE8">
        <w:rPr>
          <w:rFonts w:ascii="Century Gothic" w:hAnsi="Century Gothic"/>
        </w:rPr>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not </w:t>
      </w:r>
      <w:proofErr w:type="gramStart"/>
      <w:r w:rsidRPr="00230DE8">
        <w:rPr>
          <w:rFonts w:ascii="Century Gothic" w:hAnsi="Century Gothic"/>
        </w:rPr>
        <w:t>be considered to be</w:t>
      </w:r>
      <w:proofErr w:type="gramEnd"/>
      <w:r w:rsidRPr="00230DE8">
        <w:rPr>
          <w:rFonts w:ascii="Century Gothic" w:hAnsi="Century Gothic"/>
        </w:rPr>
        <w:t xml:space="preserve"> incompatible with the initial purposes.</w:t>
      </w:r>
    </w:p>
    <w:p w14:paraId="50321A5B" w14:textId="77777777" w:rsidR="00EE0C15" w:rsidRPr="00230DE8" w:rsidRDefault="00EE0C15" w:rsidP="004E10D0">
      <w:pPr>
        <w:pStyle w:val="PolicyBullets"/>
        <w:jc w:val="both"/>
        <w:rPr>
          <w:rFonts w:ascii="Century Gothic" w:hAnsi="Century Gothic"/>
        </w:rPr>
      </w:pPr>
      <w:r w:rsidRPr="00230DE8">
        <w:rPr>
          <w:rFonts w:ascii="Century Gothic" w:hAnsi="Century Gothic"/>
        </w:rPr>
        <w:t>Adequate, relevant and limited to what is necessary in relation to the purposes for which they are processed.</w:t>
      </w:r>
    </w:p>
    <w:p w14:paraId="2D29E41C" w14:textId="77777777" w:rsidR="00EE0C15" w:rsidRPr="00230DE8" w:rsidRDefault="00EE0C15" w:rsidP="004E10D0">
      <w:pPr>
        <w:pStyle w:val="PolicyBullets"/>
        <w:jc w:val="both"/>
        <w:rPr>
          <w:rFonts w:ascii="Century Gothic" w:hAnsi="Century Gothic"/>
        </w:rPr>
      </w:pPr>
      <w:r w:rsidRPr="00230DE8">
        <w:rPr>
          <w:rFonts w:ascii="Century Gothic" w:hAnsi="Century Gothic"/>
        </w:rPr>
        <w:t xml:space="preserve">Accurate and, where necessary, kept </w:t>
      </w:r>
      <w:proofErr w:type="gramStart"/>
      <w:r w:rsidRPr="00230DE8">
        <w:rPr>
          <w:rFonts w:ascii="Century Gothic" w:hAnsi="Century Gothic"/>
        </w:rPr>
        <w:t>up-to-date</w:t>
      </w:r>
      <w:proofErr w:type="gramEnd"/>
      <w:r w:rsidRPr="00230DE8">
        <w:rPr>
          <w:rFonts w:ascii="Century Gothic" w:hAnsi="Century Gothic"/>
        </w:rPr>
        <w:t>; every reasonable step will be taken to ensure that personal data that are inaccurate, having regard to the purposes for which they are processed, are erased or rectified without delay.</w:t>
      </w:r>
    </w:p>
    <w:p w14:paraId="3B20D1DA" w14:textId="77777777" w:rsidR="00EE0C15" w:rsidRPr="00230DE8" w:rsidRDefault="00EE0C15" w:rsidP="004E10D0">
      <w:pPr>
        <w:pStyle w:val="PolicyBullets"/>
        <w:jc w:val="both"/>
        <w:rPr>
          <w:rFonts w:ascii="Century Gothic" w:hAnsi="Century Gothic"/>
        </w:rPr>
      </w:pPr>
      <w:r w:rsidRPr="00230DE8">
        <w:rPr>
          <w:rFonts w:ascii="Century Gothic" w:hAnsi="Century Gothic"/>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w:t>
      </w:r>
    </w:p>
    <w:p w14:paraId="751F5D34" w14:textId="77777777" w:rsidR="00EE0C15" w:rsidRPr="00230DE8" w:rsidRDefault="00EE0C15" w:rsidP="004E10D0">
      <w:pPr>
        <w:pStyle w:val="PolicyBullets"/>
        <w:jc w:val="both"/>
        <w:rPr>
          <w:rFonts w:ascii="Century Gothic" w:hAnsi="Century Gothic"/>
        </w:rPr>
      </w:pPr>
      <w:r w:rsidRPr="00230DE8">
        <w:rPr>
          <w:rFonts w:ascii="Century Gothic" w:hAnsi="Century Gothic"/>
        </w:rPr>
        <w:t>Processed in a manner that ensures appropriate security of the personal data, including protection against unauthorised or unlawful processing and against accidental loss, destruction or damage, using appropriate technical or organisational measures.</w:t>
      </w:r>
    </w:p>
    <w:p w14:paraId="1428E5F5" w14:textId="77777777" w:rsidR="00F922A3" w:rsidRPr="00230DE8" w:rsidRDefault="00F922A3">
      <w:pPr>
        <w:rPr>
          <w:rFonts w:ascii="Century Gothic" w:hAnsi="Century Gothic" w:cstheme="majorHAnsi"/>
          <w:b/>
        </w:rPr>
      </w:pPr>
      <w:bookmarkStart w:id="23" w:name="_Planning"/>
      <w:bookmarkStart w:id="24" w:name="_Objectives"/>
      <w:bookmarkEnd w:id="23"/>
      <w:bookmarkEnd w:id="24"/>
      <w:r w:rsidRPr="00230DE8">
        <w:rPr>
          <w:rFonts w:ascii="Century Gothic" w:hAnsi="Century Gothic"/>
          <w:b/>
        </w:rPr>
        <w:br w:type="page"/>
      </w:r>
    </w:p>
    <w:p w14:paraId="576DEC82" w14:textId="19E22818" w:rsidR="00EE0C15" w:rsidRPr="00230DE8" w:rsidRDefault="00EE0C15" w:rsidP="00EE0C15">
      <w:pPr>
        <w:pStyle w:val="Heading10"/>
        <w:rPr>
          <w:rFonts w:ascii="Century Gothic" w:hAnsi="Century Gothic"/>
          <w:b/>
          <w:sz w:val="22"/>
          <w:szCs w:val="22"/>
        </w:rPr>
      </w:pPr>
      <w:r w:rsidRPr="00230DE8">
        <w:rPr>
          <w:rFonts w:ascii="Century Gothic" w:hAnsi="Century Gothic"/>
          <w:b/>
          <w:sz w:val="22"/>
          <w:szCs w:val="22"/>
        </w:rPr>
        <w:lastRenderedPageBreak/>
        <w:t xml:space="preserve">Objectives </w:t>
      </w:r>
    </w:p>
    <w:p w14:paraId="7AA34E2C" w14:textId="107F0CAE" w:rsidR="00EE0C15" w:rsidRPr="00230DE8" w:rsidRDefault="00EE0C15" w:rsidP="00EE0C15">
      <w:pPr>
        <w:pStyle w:val="Style2"/>
        <w:rPr>
          <w:rFonts w:ascii="Century Gothic" w:hAnsi="Century Gothic"/>
        </w:rPr>
      </w:pPr>
      <w:r w:rsidRPr="00230DE8">
        <w:rPr>
          <w:rFonts w:ascii="Century Gothic" w:hAnsi="Century Gothic"/>
        </w:rPr>
        <w:t xml:space="preserve">The </w:t>
      </w:r>
      <w:r w:rsidR="005C2D3A" w:rsidRPr="00230DE8">
        <w:rPr>
          <w:rFonts w:ascii="Century Gothic" w:hAnsi="Century Gothic"/>
        </w:rPr>
        <w:t>surveillance</w:t>
      </w:r>
      <w:r w:rsidR="00880710" w:rsidRPr="00230DE8">
        <w:rPr>
          <w:rFonts w:ascii="Century Gothic" w:hAnsi="Century Gothic"/>
        </w:rPr>
        <w:t xml:space="preserve"> </w:t>
      </w:r>
      <w:r w:rsidRPr="00230DE8">
        <w:rPr>
          <w:rFonts w:ascii="Century Gothic" w:hAnsi="Century Gothic"/>
        </w:rPr>
        <w:t>system will be used to:</w:t>
      </w:r>
    </w:p>
    <w:p w14:paraId="65FAE007" w14:textId="77777777" w:rsidR="00EE0C15" w:rsidRPr="00230DE8" w:rsidRDefault="00EE0C15" w:rsidP="00EE0C15">
      <w:pPr>
        <w:pStyle w:val="PolicyBullets"/>
        <w:rPr>
          <w:rFonts w:ascii="Century Gothic" w:hAnsi="Century Gothic"/>
        </w:rPr>
      </w:pPr>
      <w:r w:rsidRPr="00230DE8">
        <w:rPr>
          <w:rFonts w:ascii="Century Gothic" w:hAnsi="Century Gothic"/>
        </w:rPr>
        <w:t>Maintain a safe environment.</w:t>
      </w:r>
    </w:p>
    <w:p w14:paraId="647148A1" w14:textId="3759E949" w:rsidR="00EE0C15" w:rsidRPr="00230DE8" w:rsidRDefault="00EE0C15" w:rsidP="00EE0C15">
      <w:pPr>
        <w:pStyle w:val="PolicyBullets"/>
        <w:rPr>
          <w:rFonts w:ascii="Century Gothic" w:hAnsi="Century Gothic"/>
        </w:rPr>
      </w:pPr>
      <w:r w:rsidRPr="00230DE8">
        <w:rPr>
          <w:rFonts w:ascii="Century Gothic" w:hAnsi="Century Gothic"/>
        </w:rPr>
        <w:t>Ensure the welfare of pupils</w:t>
      </w:r>
      <w:r w:rsidR="00030278" w:rsidRPr="00230DE8">
        <w:rPr>
          <w:rFonts w:ascii="Century Gothic" w:hAnsi="Century Gothic"/>
        </w:rPr>
        <w:t>,</w:t>
      </w:r>
      <w:r w:rsidRPr="00230DE8">
        <w:rPr>
          <w:rFonts w:ascii="Century Gothic" w:hAnsi="Century Gothic"/>
        </w:rPr>
        <w:t xml:space="preserve"> staff</w:t>
      </w:r>
      <w:r w:rsidR="00030278" w:rsidRPr="00230DE8">
        <w:rPr>
          <w:rFonts w:ascii="Century Gothic" w:hAnsi="Century Gothic"/>
        </w:rPr>
        <w:t xml:space="preserve"> and visitors</w:t>
      </w:r>
      <w:r w:rsidRPr="00230DE8">
        <w:rPr>
          <w:rFonts w:ascii="Century Gothic" w:hAnsi="Century Gothic"/>
        </w:rPr>
        <w:t>.</w:t>
      </w:r>
    </w:p>
    <w:p w14:paraId="68FC2B64" w14:textId="77777777" w:rsidR="00EE0C15" w:rsidRPr="00230DE8" w:rsidRDefault="00EE0C15" w:rsidP="00EE0C15">
      <w:pPr>
        <w:pStyle w:val="PolicyBullets"/>
        <w:rPr>
          <w:rFonts w:ascii="Century Gothic" w:hAnsi="Century Gothic"/>
        </w:rPr>
      </w:pPr>
      <w:r w:rsidRPr="00230DE8">
        <w:rPr>
          <w:rFonts w:ascii="Century Gothic" w:hAnsi="Century Gothic"/>
        </w:rPr>
        <w:t>Deter criminal acts against persons and property.</w:t>
      </w:r>
    </w:p>
    <w:p w14:paraId="2D19928A" w14:textId="77777777" w:rsidR="00EE0C15" w:rsidRPr="00230DE8" w:rsidRDefault="00EE0C15" w:rsidP="00EE0C15">
      <w:pPr>
        <w:pStyle w:val="PolicyBullets"/>
        <w:rPr>
          <w:rFonts w:ascii="Century Gothic" w:hAnsi="Century Gothic"/>
        </w:rPr>
      </w:pPr>
      <w:r w:rsidRPr="00230DE8">
        <w:rPr>
          <w:rFonts w:ascii="Century Gothic" w:hAnsi="Century Gothic"/>
        </w:rPr>
        <w:t>Assist the police in identifying persons who have committed an offence.</w:t>
      </w:r>
    </w:p>
    <w:p w14:paraId="11017588" w14:textId="0B76B062" w:rsidR="00342A83" w:rsidRPr="00230DE8" w:rsidRDefault="00EE0C15" w:rsidP="00E00FE6">
      <w:pPr>
        <w:pStyle w:val="Heading10"/>
        <w:spacing w:before="240"/>
        <w:rPr>
          <w:rFonts w:ascii="Century Gothic" w:hAnsi="Century Gothic"/>
          <w:b/>
          <w:sz w:val="22"/>
          <w:szCs w:val="22"/>
        </w:rPr>
      </w:pPr>
      <w:bookmarkStart w:id="25" w:name="_Homework"/>
      <w:bookmarkStart w:id="26" w:name="_Protocols"/>
      <w:bookmarkEnd w:id="25"/>
      <w:bookmarkEnd w:id="26"/>
      <w:r w:rsidRPr="00230DE8">
        <w:rPr>
          <w:rFonts w:ascii="Century Gothic" w:hAnsi="Century Gothic"/>
          <w:b/>
          <w:sz w:val="22"/>
          <w:szCs w:val="22"/>
        </w:rPr>
        <w:t>Protocols</w:t>
      </w:r>
      <w:r w:rsidR="00342A83" w:rsidRPr="00230DE8">
        <w:rPr>
          <w:rFonts w:ascii="Century Gothic" w:hAnsi="Century Gothic"/>
          <w:b/>
          <w:sz w:val="22"/>
          <w:szCs w:val="22"/>
        </w:rPr>
        <w:t xml:space="preserve"> </w:t>
      </w:r>
    </w:p>
    <w:p w14:paraId="1D810E57" w14:textId="2BE23C05" w:rsidR="00EE0C15" w:rsidRPr="00230DE8" w:rsidRDefault="00EE0C15" w:rsidP="00972A5B">
      <w:pPr>
        <w:pStyle w:val="Style2"/>
        <w:jc w:val="both"/>
        <w:rPr>
          <w:rFonts w:ascii="Century Gothic" w:hAnsi="Century Gothic"/>
        </w:rPr>
      </w:pPr>
      <w:r w:rsidRPr="00230DE8">
        <w:rPr>
          <w:rFonts w:ascii="Century Gothic" w:hAnsi="Century Gothic"/>
        </w:rPr>
        <w:t xml:space="preserve">The </w:t>
      </w:r>
      <w:r w:rsidR="005C2D3A" w:rsidRPr="00230DE8">
        <w:rPr>
          <w:rFonts w:ascii="Century Gothic" w:hAnsi="Century Gothic"/>
        </w:rPr>
        <w:t>surveillance</w:t>
      </w:r>
      <w:r w:rsidRPr="00230DE8">
        <w:rPr>
          <w:rFonts w:ascii="Century Gothic" w:hAnsi="Century Gothic"/>
        </w:rPr>
        <w:t xml:space="preserve"> system is a closed digital system which does not record audio.</w:t>
      </w:r>
    </w:p>
    <w:p w14:paraId="7B0FECA1" w14:textId="212554E0" w:rsidR="00EE0C15" w:rsidRPr="00230DE8" w:rsidRDefault="00EE0C15" w:rsidP="00972A5B">
      <w:pPr>
        <w:pStyle w:val="Style2"/>
        <w:jc w:val="both"/>
        <w:rPr>
          <w:rFonts w:ascii="Century Gothic" w:hAnsi="Century Gothic"/>
        </w:rPr>
      </w:pPr>
      <w:r w:rsidRPr="00230DE8">
        <w:rPr>
          <w:rFonts w:ascii="Century Gothic" w:hAnsi="Century Gothic"/>
        </w:rPr>
        <w:t xml:space="preserve">Warning signs have been placed throughout the premises where the </w:t>
      </w:r>
      <w:r w:rsidR="005C2D3A" w:rsidRPr="00230DE8">
        <w:rPr>
          <w:rFonts w:ascii="Century Gothic" w:hAnsi="Century Gothic"/>
        </w:rPr>
        <w:t>surveillance</w:t>
      </w:r>
      <w:r w:rsidRPr="00230DE8">
        <w:rPr>
          <w:rFonts w:ascii="Century Gothic" w:hAnsi="Century Gothic"/>
        </w:rPr>
        <w:t xml:space="preserve"> system is active, as mandated by the ICO’s Code of Practice.</w:t>
      </w:r>
    </w:p>
    <w:p w14:paraId="2CF5D234" w14:textId="7A054A75" w:rsidR="00EE0C15" w:rsidRPr="00230DE8" w:rsidRDefault="00EE0C15" w:rsidP="00972A5B">
      <w:pPr>
        <w:pStyle w:val="Style2"/>
        <w:jc w:val="both"/>
        <w:rPr>
          <w:rFonts w:ascii="Century Gothic" w:hAnsi="Century Gothic"/>
        </w:rPr>
      </w:pPr>
      <w:r w:rsidRPr="00230DE8">
        <w:rPr>
          <w:rFonts w:ascii="Century Gothic" w:hAnsi="Century Gothic"/>
        </w:rPr>
        <w:t xml:space="preserve">The </w:t>
      </w:r>
      <w:r w:rsidR="005C2D3A" w:rsidRPr="00230DE8">
        <w:rPr>
          <w:rFonts w:ascii="Century Gothic" w:hAnsi="Century Gothic"/>
        </w:rPr>
        <w:t>surveillance</w:t>
      </w:r>
      <w:r w:rsidRPr="00230DE8">
        <w:rPr>
          <w:rFonts w:ascii="Century Gothic" w:hAnsi="Century Gothic"/>
        </w:rPr>
        <w:t xml:space="preserve"> system has been designed for maximum effectiveness and efficiency; however, the school cannot guarantee that every incident will be detected or covered and ‘blind </w:t>
      </w:r>
      <w:proofErr w:type="gramStart"/>
      <w:r w:rsidRPr="00230DE8">
        <w:rPr>
          <w:rFonts w:ascii="Century Gothic" w:hAnsi="Century Gothic"/>
        </w:rPr>
        <w:t>spots’</w:t>
      </w:r>
      <w:proofErr w:type="gramEnd"/>
      <w:r w:rsidRPr="00230DE8">
        <w:rPr>
          <w:rFonts w:ascii="Century Gothic" w:hAnsi="Century Gothic"/>
        </w:rPr>
        <w:t xml:space="preserve"> may exist.</w:t>
      </w:r>
    </w:p>
    <w:p w14:paraId="6D8DD627" w14:textId="1AF9BE46" w:rsidR="00EE0C15" w:rsidRPr="00230DE8" w:rsidRDefault="00EE0C15" w:rsidP="00972A5B">
      <w:pPr>
        <w:pStyle w:val="Style2"/>
        <w:jc w:val="both"/>
        <w:rPr>
          <w:rFonts w:ascii="Century Gothic" w:hAnsi="Century Gothic"/>
        </w:rPr>
      </w:pPr>
      <w:r w:rsidRPr="00230DE8">
        <w:rPr>
          <w:rFonts w:ascii="Century Gothic" w:hAnsi="Century Gothic"/>
        </w:rPr>
        <w:t xml:space="preserve">The </w:t>
      </w:r>
      <w:r w:rsidR="005C2D3A" w:rsidRPr="00230DE8">
        <w:rPr>
          <w:rFonts w:ascii="Century Gothic" w:hAnsi="Century Gothic"/>
        </w:rPr>
        <w:t>surveillance</w:t>
      </w:r>
      <w:r w:rsidRPr="00230DE8">
        <w:rPr>
          <w:rFonts w:ascii="Century Gothic" w:hAnsi="Century Gothic"/>
        </w:rPr>
        <w:t xml:space="preserve"> system will not be trained on individuals unless an immediate response to an incident is required.</w:t>
      </w:r>
    </w:p>
    <w:p w14:paraId="2EDE2F7B" w14:textId="211E2EC2" w:rsidR="00342A83" w:rsidRPr="00230DE8" w:rsidRDefault="00EE0C15" w:rsidP="00972A5B">
      <w:pPr>
        <w:pStyle w:val="List"/>
        <w:jc w:val="both"/>
        <w:rPr>
          <w:rFonts w:ascii="Century Gothic" w:hAnsi="Century Gothic"/>
        </w:rPr>
      </w:pPr>
      <w:r w:rsidRPr="00230DE8">
        <w:rPr>
          <w:rFonts w:ascii="Century Gothic" w:hAnsi="Century Gothic"/>
        </w:rPr>
        <w:t xml:space="preserve">The </w:t>
      </w:r>
      <w:r w:rsidR="005C2D3A" w:rsidRPr="00230DE8">
        <w:rPr>
          <w:rFonts w:ascii="Century Gothic" w:hAnsi="Century Gothic"/>
        </w:rPr>
        <w:t>surveillance</w:t>
      </w:r>
      <w:r w:rsidRPr="00230DE8">
        <w:rPr>
          <w:rFonts w:ascii="Century Gothic" w:hAnsi="Century Gothic"/>
        </w:rPr>
        <w:t xml:space="preserve"> system will not be trained on private vehicles or property outside the perimeter of the school.</w:t>
      </w:r>
      <w:r w:rsidR="00F87692" w:rsidRPr="00230DE8">
        <w:rPr>
          <w:rFonts w:ascii="Century Gothic" w:hAnsi="Century Gothic"/>
        </w:rPr>
        <w:t xml:space="preserve"> </w:t>
      </w:r>
      <w:r w:rsidR="00933C91" w:rsidRPr="00230DE8">
        <w:rPr>
          <w:rFonts w:ascii="Century Gothic" w:hAnsi="Century Gothic"/>
        </w:rPr>
        <w:t xml:space="preserve"> </w:t>
      </w:r>
    </w:p>
    <w:p w14:paraId="1DF49F95" w14:textId="395711E9" w:rsidR="00CA0123" w:rsidRPr="00230DE8" w:rsidRDefault="003E609E" w:rsidP="00972A5B">
      <w:pPr>
        <w:pStyle w:val="List"/>
        <w:jc w:val="both"/>
        <w:rPr>
          <w:rFonts w:ascii="Century Gothic" w:hAnsi="Century Gothic"/>
        </w:rPr>
      </w:pPr>
      <w:r w:rsidRPr="00230DE8">
        <w:rPr>
          <w:rFonts w:ascii="Century Gothic" w:hAnsi="Century Gothic"/>
        </w:rPr>
        <w:t xml:space="preserve">CCTV will be used by Linden Staff to monitor behaviour of students. </w:t>
      </w:r>
    </w:p>
    <w:p w14:paraId="1CD059F4" w14:textId="07EB1B2E" w:rsidR="00342A83" w:rsidRPr="00230DE8" w:rsidRDefault="00972A5B" w:rsidP="00A47D6C">
      <w:pPr>
        <w:pStyle w:val="Heading10"/>
        <w:jc w:val="both"/>
        <w:rPr>
          <w:rFonts w:ascii="Century Gothic" w:hAnsi="Century Gothic"/>
          <w:b/>
          <w:sz w:val="22"/>
          <w:szCs w:val="22"/>
        </w:rPr>
      </w:pPr>
      <w:bookmarkStart w:id="27" w:name="_Assessment_and_reporting"/>
      <w:bookmarkStart w:id="28" w:name="_Security"/>
      <w:bookmarkEnd w:id="27"/>
      <w:bookmarkEnd w:id="28"/>
      <w:r w:rsidRPr="00230DE8">
        <w:rPr>
          <w:rFonts w:ascii="Century Gothic" w:hAnsi="Century Gothic"/>
          <w:b/>
          <w:sz w:val="22"/>
          <w:szCs w:val="22"/>
        </w:rPr>
        <w:t>Security</w:t>
      </w:r>
      <w:r w:rsidR="00342A83" w:rsidRPr="00230DE8">
        <w:rPr>
          <w:rFonts w:ascii="Century Gothic" w:hAnsi="Century Gothic"/>
          <w:b/>
          <w:sz w:val="22"/>
          <w:szCs w:val="22"/>
        </w:rPr>
        <w:t xml:space="preserve"> </w:t>
      </w:r>
    </w:p>
    <w:p w14:paraId="33279618" w14:textId="38067233" w:rsidR="00972A5B" w:rsidRPr="00230DE8" w:rsidRDefault="00972A5B" w:rsidP="007F2F9A">
      <w:pPr>
        <w:pStyle w:val="Style2"/>
        <w:jc w:val="both"/>
        <w:rPr>
          <w:rFonts w:ascii="Century Gothic" w:hAnsi="Century Gothic"/>
        </w:rPr>
      </w:pPr>
      <w:r w:rsidRPr="00230DE8">
        <w:rPr>
          <w:rFonts w:ascii="Century Gothic" w:hAnsi="Century Gothic"/>
        </w:rPr>
        <w:t xml:space="preserve">Access to the </w:t>
      </w:r>
      <w:r w:rsidR="005C2D3A" w:rsidRPr="00230DE8">
        <w:rPr>
          <w:rFonts w:ascii="Century Gothic" w:hAnsi="Century Gothic"/>
        </w:rPr>
        <w:t>surveillance</w:t>
      </w:r>
      <w:r w:rsidRPr="00230DE8">
        <w:rPr>
          <w:rFonts w:ascii="Century Gothic" w:hAnsi="Century Gothic"/>
        </w:rPr>
        <w:t xml:space="preserve"> system, software and data will be strictly limited to authorised operators and will be password protected.</w:t>
      </w:r>
    </w:p>
    <w:p w14:paraId="10B5F0F0" w14:textId="77777777" w:rsidR="00972A5B" w:rsidRPr="00230DE8" w:rsidRDefault="00972A5B" w:rsidP="007F2F9A">
      <w:pPr>
        <w:pStyle w:val="Style2"/>
        <w:jc w:val="both"/>
        <w:rPr>
          <w:rFonts w:ascii="Century Gothic" w:hAnsi="Century Gothic"/>
        </w:rPr>
      </w:pPr>
      <w:r w:rsidRPr="00230DE8">
        <w:rPr>
          <w:rFonts w:ascii="Century Gothic" w:hAnsi="Century Gothic"/>
        </w:rPr>
        <w:t>The school’s authorised CCTV system operators are:</w:t>
      </w:r>
    </w:p>
    <w:p w14:paraId="3459119B" w14:textId="3607E576" w:rsidR="00972A5B" w:rsidRPr="00230DE8" w:rsidRDefault="003E609E" w:rsidP="007F2F9A">
      <w:pPr>
        <w:pStyle w:val="PolicyBullets"/>
        <w:spacing w:after="120"/>
        <w:rPr>
          <w:rFonts w:ascii="Century Gothic" w:hAnsi="Century Gothic"/>
        </w:rPr>
      </w:pPr>
      <w:r w:rsidRPr="00230DE8">
        <w:rPr>
          <w:rFonts w:ascii="Century Gothic" w:hAnsi="Century Gothic"/>
          <w:b/>
        </w:rPr>
        <w:t>Headteacher</w:t>
      </w:r>
    </w:p>
    <w:p w14:paraId="67FABB34" w14:textId="38244247" w:rsidR="003E609E" w:rsidRPr="00230DE8" w:rsidRDefault="003E609E" w:rsidP="007F2F9A">
      <w:pPr>
        <w:pStyle w:val="PolicyBullets"/>
        <w:spacing w:after="120"/>
        <w:rPr>
          <w:rFonts w:ascii="Century Gothic" w:hAnsi="Century Gothic"/>
        </w:rPr>
      </w:pPr>
      <w:r w:rsidRPr="00230DE8">
        <w:rPr>
          <w:rFonts w:ascii="Century Gothic" w:hAnsi="Century Gothic"/>
          <w:b/>
        </w:rPr>
        <w:t>Deputy Headteacher</w:t>
      </w:r>
    </w:p>
    <w:p w14:paraId="620F67E5" w14:textId="42ABC3CF" w:rsidR="003E609E" w:rsidRPr="00230DE8" w:rsidRDefault="003E609E" w:rsidP="007F2F9A">
      <w:pPr>
        <w:pStyle w:val="PolicyBullets"/>
        <w:spacing w:after="120"/>
        <w:rPr>
          <w:rFonts w:ascii="Century Gothic" w:hAnsi="Century Gothic"/>
        </w:rPr>
      </w:pPr>
      <w:r w:rsidRPr="00230DE8">
        <w:rPr>
          <w:rFonts w:ascii="Century Gothic" w:hAnsi="Century Gothic"/>
          <w:b/>
        </w:rPr>
        <w:t>School Business Manager</w:t>
      </w:r>
    </w:p>
    <w:p w14:paraId="5283A900" w14:textId="6F35ABB9" w:rsidR="003E609E" w:rsidRPr="00230DE8" w:rsidRDefault="003E609E" w:rsidP="007F2F9A">
      <w:pPr>
        <w:pStyle w:val="PolicyBullets"/>
        <w:spacing w:after="120"/>
        <w:rPr>
          <w:rFonts w:ascii="Century Gothic" w:hAnsi="Century Gothic"/>
        </w:rPr>
      </w:pPr>
      <w:r w:rsidRPr="00230DE8">
        <w:rPr>
          <w:rFonts w:ascii="Century Gothic" w:hAnsi="Century Gothic"/>
          <w:b/>
        </w:rPr>
        <w:t>Any named Linden Staff named by the Headteacher</w:t>
      </w:r>
    </w:p>
    <w:p w14:paraId="58053768" w14:textId="77777777" w:rsidR="00972A5B" w:rsidRPr="00230DE8" w:rsidRDefault="00972A5B" w:rsidP="007F2F9A">
      <w:pPr>
        <w:pStyle w:val="Style2"/>
        <w:jc w:val="both"/>
        <w:rPr>
          <w:rFonts w:ascii="Century Gothic" w:hAnsi="Century Gothic"/>
        </w:rPr>
      </w:pPr>
      <w:r w:rsidRPr="00230DE8">
        <w:rPr>
          <w:rFonts w:ascii="Century Gothic" w:hAnsi="Century Gothic"/>
        </w:rPr>
        <w:t>The main control facility is kept secure and locked when not in use.</w:t>
      </w:r>
    </w:p>
    <w:p w14:paraId="5B2B714A" w14:textId="01463FEB" w:rsidR="00972A5B" w:rsidRPr="00230DE8" w:rsidRDefault="00094390" w:rsidP="007F2F9A">
      <w:pPr>
        <w:pStyle w:val="Style2"/>
        <w:jc w:val="both"/>
        <w:rPr>
          <w:rFonts w:ascii="Century Gothic" w:hAnsi="Century Gothic"/>
        </w:rPr>
      </w:pPr>
      <w:r w:rsidRPr="00230DE8">
        <w:rPr>
          <w:rFonts w:ascii="Century Gothic" w:hAnsi="Century Gothic"/>
        </w:rPr>
        <w:t xml:space="preserve">If, in exceptional circumstances, </w:t>
      </w:r>
      <w:r w:rsidR="00972A5B" w:rsidRPr="00230DE8">
        <w:rPr>
          <w:rFonts w:ascii="Century Gothic" w:hAnsi="Century Gothic"/>
        </w:rPr>
        <w:t xml:space="preserve">covert surveillance is planned, or has taken place, copies of the Home Office’s </w:t>
      </w:r>
      <w:hyperlink r:id="rId12" w:history="1">
        <w:r w:rsidR="00972A5B" w:rsidRPr="00230DE8">
          <w:rPr>
            <w:rStyle w:val="Hyperlink"/>
            <w:rFonts w:ascii="Century Gothic" w:hAnsi="Century Gothic"/>
            <w:color w:val="auto"/>
          </w:rPr>
          <w:t>authorisation forms</w:t>
        </w:r>
      </w:hyperlink>
      <w:r w:rsidR="00972A5B" w:rsidRPr="00230DE8">
        <w:rPr>
          <w:rFonts w:ascii="Century Gothic" w:hAnsi="Century Gothic"/>
        </w:rPr>
        <w:t xml:space="preserve"> will be completed and retained.</w:t>
      </w:r>
    </w:p>
    <w:p w14:paraId="2CA5FBED" w14:textId="6249A97E" w:rsidR="00972A5B" w:rsidRPr="00230DE8" w:rsidRDefault="00DA5B4F" w:rsidP="007F2F9A">
      <w:pPr>
        <w:pStyle w:val="Style2"/>
        <w:jc w:val="both"/>
        <w:rPr>
          <w:rFonts w:ascii="Century Gothic" w:hAnsi="Century Gothic"/>
        </w:rPr>
      </w:pPr>
      <w:r w:rsidRPr="00230DE8">
        <w:rPr>
          <w:rFonts w:ascii="Century Gothic" w:hAnsi="Century Gothic"/>
        </w:rPr>
        <w:lastRenderedPageBreak/>
        <w:t xml:space="preserve">Surveillance and </w:t>
      </w:r>
      <w:r w:rsidR="00972A5B" w:rsidRPr="00230DE8">
        <w:rPr>
          <w:rFonts w:ascii="Century Gothic" w:hAnsi="Century Gothic"/>
        </w:rPr>
        <w:t xml:space="preserve">CCTV systems will </w:t>
      </w:r>
      <w:r w:rsidR="00094390" w:rsidRPr="00230DE8">
        <w:rPr>
          <w:rFonts w:ascii="Century Gothic" w:hAnsi="Century Gothic"/>
        </w:rPr>
        <w:t xml:space="preserve">be tested for security flaws </w:t>
      </w:r>
      <w:r w:rsidR="003E609E" w:rsidRPr="00230DE8">
        <w:rPr>
          <w:rFonts w:ascii="Century Gothic" w:hAnsi="Century Gothic"/>
          <w:bCs/>
        </w:rPr>
        <w:t>daily</w:t>
      </w:r>
      <w:r w:rsidR="00094390" w:rsidRPr="00230DE8">
        <w:rPr>
          <w:rFonts w:ascii="Century Gothic" w:hAnsi="Century Gothic"/>
        </w:rPr>
        <w:t xml:space="preserve"> to ensure that they are being</w:t>
      </w:r>
      <w:r w:rsidR="00972A5B" w:rsidRPr="00230DE8">
        <w:rPr>
          <w:rFonts w:ascii="Century Gothic" w:hAnsi="Century Gothic"/>
        </w:rPr>
        <w:t xml:space="preserve"> properly </w:t>
      </w:r>
      <w:proofErr w:type="gramStart"/>
      <w:r w:rsidR="00972A5B" w:rsidRPr="00230DE8">
        <w:rPr>
          <w:rFonts w:ascii="Century Gothic" w:hAnsi="Century Gothic"/>
        </w:rPr>
        <w:t>maintained at all times</w:t>
      </w:r>
      <w:proofErr w:type="gramEnd"/>
      <w:r w:rsidR="00972A5B" w:rsidRPr="00230DE8">
        <w:rPr>
          <w:rFonts w:ascii="Century Gothic" w:hAnsi="Century Gothic"/>
        </w:rPr>
        <w:t>.</w:t>
      </w:r>
    </w:p>
    <w:p w14:paraId="22EA871D" w14:textId="76D447B0" w:rsidR="00030278" w:rsidRPr="00230DE8" w:rsidRDefault="00030278" w:rsidP="007F2F9A">
      <w:pPr>
        <w:pStyle w:val="Style2"/>
        <w:jc w:val="both"/>
        <w:rPr>
          <w:rFonts w:ascii="Century Gothic" w:hAnsi="Century Gothic"/>
        </w:rPr>
      </w:pPr>
      <w:r w:rsidRPr="00230DE8">
        <w:rPr>
          <w:rFonts w:ascii="Century Gothic" w:hAnsi="Century Gothic"/>
        </w:rPr>
        <w:t xml:space="preserve">Surveillance and CCTV systems will not be intrusive. </w:t>
      </w:r>
    </w:p>
    <w:p w14:paraId="6DBFF6D7" w14:textId="35970FB2" w:rsidR="00BB0BD1" w:rsidRPr="00230DE8" w:rsidRDefault="00030278" w:rsidP="007F2F9A">
      <w:pPr>
        <w:pStyle w:val="Style2"/>
        <w:jc w:val="both"/>
        <w:rPr>
          <w:rFonts w:ascii="Century Gothic" w:hAnsi="Century Gothic"/>
        </w:rPr>
      </w:pPr>
      <w:r w:rsidRPr="00230DE8">
        <w:rPr>
          <w:rFonts w:ascii="Century Gothic" w:hAnsi="Century Gothic"/>
        </w:rPr>
        <w:t xml:space="preserve">The </w:t>
      </w:r>
      <w:r w:rsidRPr="00230DE8">
        <w:rPr>
          <w:rFonts w:ascii="Century Gothic" w:hAnsi="Century Gothic"/>
          <w:b/>
        </w:rPr>
        <w:t>DPO</w:t>
      </w:r>
      <w:r w:rsidRPr="00230DE8">
        <w:rPr>
          <w:rFonts w:ascii="Century Gothic" w:hAnsi="Century Gothic"/>
        </w:rPr>
        <w:t xml:space="preserve"> and </w:t>
      </w:r>
      <w:r w:rsidR="003E609E" w:rsidRPr="00230DE8">
        <w:rPr>
          <w:rFonts w:ascii="Century Gothic" w:hAnsi="Century Gothic"/>
          <w:b/>
        </w:rPr>
        <w:t>H</w:t>
      </w:r>
      <w:r w:rsidRPr="00230DE8">
        <w:rPr>
          <w:rFonts w:ascii="Century Gothic" w:hAnsi="Century Gothic"/>
          <w:b/>
        </w:rPr>
        <w:t>eadteacher</w:t>
      </w:r>
      <w:r w:rsidRPr="00230DE8">
        <w:rPr>
          <w:rFonts w:ascii="Century Gothic" w:hAnsi="Century Gothic"/>
        </w:rPr>
        <w:t xml:space="preserve"> will decide </w:t>
      </w:r>
      <w:r w:rsidR="001D2E2F" w:rsidRPr="00230DE8">
        <w:rPr>
          <w:rFonts w:ascii="Century Gothic" w:hAnsi="Century Gothic"/>
        </w:rPr>
        <w:t xml:space="preserve">when to record footage, e.g. a continuous loop outside the school grounds to deter intruders. </w:t>
      </w:r>
    </w:p>
    <w:p w14:paraId="4028C4C4" w14:textId="786D939B" w:rsidR="00030278" w:rsidRPr="00230DE8" w:rsidRDefault="00BB0BD1" w:rsidP="007F2F9A">
      <w:pPr>
        <w:pStyle w:val="Style2"/>
        <w:jc w:val="both"/>
        <w:rPr>
          <w:rFonts w:ascii="Century Gothic" w:hAnsi="Century Gothic"/>
        </w:rPr>
      </w:pPr>
      <w:r w:rsidRPr="00230DE8">
        <w:rPr>
          <w:rFonts w:ascii="Century Gothic" w:hAnsi="Century Gothic"/>
        </w:rPr>
        <w:t>Any unnecessary footage captured will be securely deleted from the school system.</w:t>
      </w:r>
    </w:p>
    <w:p w14:paraId="48CF199B" w14:textId="0DDD75E3" w:rsidR="00030278" w:rsidRPr="00230DE8" w:rsidRDefault="00030278" w:rsidP="007F2F9A">
      <w:pPr>
        <w:pStyle w:val="Style2"/>
        <w:jc w:val="both"/>
        <w:rPr>
          <w:rFonts w:ascii="Century Gothic" w:hAnsi="Century Gothic"/>
        </w:rPr>
      </w:pPr>
      <w:r w:rsidRPr="00230DE8">
        <w:rPr>
          <w:rFonts w:ascii="Century Gothic" w:hAnsi="Century Gothic"/>
        </w:rPr>
        <w:t xml:space="preserve">Each system will have a separate audio and visual system that can be run independently of one another. Audio CCTV will only be used in the case of deterring aggressive or inappropriate behaviour. </w:t>
      </w:r>
    </w:p>
    <w:p w14:paraId="0199D518" w14:textId="7ECFCAFB" w:rsidR="00094390" w:rsidRPr="00230DE8" w:rsidRDefault="00094390" w:rsidP="007F2F9A">
      <w:pPr>
        <w:pStyle w:val="Style2"/>
        <w:jc w:val="both"/>
        <w:rPr>
          <w:rFonts w:ascii="Century Gothic" w:hAnsi="Century Gothic"/>
        </w:rPr>
      </w:pPr>
      <w:r w:rsidRPr="00230DE8">
        <w:rPr>
          <w:rFonts w:ascii="Century Gothic" w:hAnsi="Century Gothic"/>
        </w:rPr>
        <w:t>Any cameras that present faults will be repaired immediately as to avoid any risk of a data breach</w:t>
      </w:r>
      <w:r w:rsidR="00843B20" w:rsidRPr="00230DE8">
        <w:rPr>
          <w:rFonts w:ascii="Century Gothic" w:hAnsi="Century Gothic"/>
        </w:rPr>
        <w:t>.</w:t>
      </w:r>
    </w:p>
    <w:p w14:paraId="471BC733" w14:textId="69CDE782" w:rsidR="00972A5B" w:rsidRPr="00230DE8" w:rsidRDefault="00972A5B" w:rsidP="007F2F9A">
      <w:pPr>
        <w:pStyle w:val="Style2"/>
        <w:jc w:val="both"/>
        <w:rPr>
          <w:rFonts w:ascii="Century Gothic" w:hAnsi="Century Gothic"/>
        </w:rPr>
      </w:pPr>
      <w:r w:rsidRPr="00230DE8">
        <w:rPr>
          <w:rFonts w:ascii="Century Gothic" w:hAnsi="Century Gothic"/>
        </w:rPr>
        <w:t xml:space="preserve">Visual display monitors </w:t>
      </w:r>
      <w:proofErr w:type="gramStart"/>
      <w:r w:rsidRPr="00230DE8">
        <w:rPr>
          <w:rFonts w:ascii="Century Gothic" w:hAnsi="Century Gothic"/>
        </w:rPr>
        <w:t>are located in</w:t>
      </w:r>
      <w:proofErr w:type="gramEnd"/>
      <w:r w:rsidRPr="00230DE8">
        <w:rPr>
          <w:rFonts w:ascii="Century Gothic" w:hAnsi="Century Gothic"/>
        </w:rPr>
        <w:t xml:space="preserve"> </w:t>
      </w:r>
      <w:r w:rsidR="003E609E" w:rsidRPr="00230DE8">
        <w:rPr>
          <w:rFonts w:ascii="Century Gothic" w:hAnsi="Century Gothic"/>
        </w:rPr>
        <w:t>the Main School Office</w:t>
      </w:r>
      <w:r w:rsidRPr="00230DE8">
        <w:rPr>
          <w:rFonts w:ascii="Century Gothic" w:hAnsi="Century Gothic"/>
        </w:rPr>
        <w:t xml:space="preserve"> an</w:t>
      </w:r>
      <w:r w:rsidR="003E609E" w:rsidRPr="00230DE8">
        <w:rPr>
          <w:rFonts w:ascii="Century Gothic" w:hAnsi="Century Gothic"/>
        </w:rPr>
        <w:t>d the Headteachers Office</w:t>
      </w:r>
    </w:p>
    <w:p w14:paraId="601355C7" w14:textId="4B0C4C7D" w:rsidR="00342A83" w:rsidRPr="00230DE8" w:rsidRDefault="00972A5B" w:rsidP="00A47D6C">
      <w:pPr>
        <w:pStyle w:val="Heading10"/>
        <w:jc w:val="both"/>
        <w:rPr>
          <w:rFonts w:ascii="Century Gothic" w:hAnsi="Century Gothic"/>
          <w:b/>
          <w:sz w:val="22"/>
          <w:szCs w:val="22"/>
        </w:rPr>
      </w:pPr>
      <w:bookmarkStart w:id="29" w:name="_Resources"/>
      <w:bookmarkStart w:id="30" w:name="_Privacy_by_design"/>
      <w:bookmarkEnd w:id="29"/>
      <w:bookmarkEnd w:id="30"/>
      <w:r w:rsidRPr="00230DE8">
        <w:rPr>
          <w:rFonts w:ascii="Century Gothic" w:hAnsi="Century Gothic"/>
          <w:b/>
          <w:sz w:val="22"/>
          <w:szCs w:val="22"/>
        </w:rPr>
        <w:t>Privacy by design</w:t>
      </w:r>
    </w:p>
    <w:p w14:paraId="33D7F8E5" w14:textId="052E9A4E" w:rsidR="00342A83" w:rsidRPr="00230DE8" w:rsidRDefault="00A769FE" w:rsidP="00A47D6C">
      <w:pPr>
        <w:pStyle w:val="Style2"/>
        <w:jc w:val="both"/>
        <w:rPr>
          <w:rFonts w:ascii="Century Gothic" w:hAnsi="Century Gothic"/>
        </w:rPr>
      </w:pPr>
      <w:r w:rsidRPr="00230DE8">
        <w:rPr>
          <w:rFonts w:ascii="Century Gothic" w:hAnsi="Century Gothic"/>
        </w:rPr>
        <w:t xml:space="preserve">The use of surveillance cameras and CCTV will be critically analysed using a </w:t>
      </w:r>
      <w:r w:rsidR="007D4A94" w:rsidRPr="00230DE8">
        <w:rPr>
          <w:rFonts w:ascii="Century Gothic" w:hAnsi="Century Gothic"/>
        </w:rPr>
        <w:t>D</w:t>
      </w:r>
      <w:r w:rsidRPr="00230DE8">
        <w:rPr>
          <w:rFonts w:ascii="Century Gothic" w:hAnsi="Century Gothic"/>
        </w:rPr>
        <w:t>PIA</w:t>
      </w:r>
      <w:r w:rsidR="00B42A71" w:rsidRPr="00230DE8">
        <w:rPr>
          <w:rFonts w:ascii="Century Gothic" w:hAnsi="Century Gothic"/>
        </w:rPr>
        <w:t>, in consultation with the DPO</w:t>
      </w:r>
      <w:r w:rsidR="007D4A94" w:rsidRPr="00230DE8">
        <w:rPr>
          <w:rFonts w:ascii="Century Gothic" w:hAnsi="Century Gothic"/>
        </w:rPr>
        <w:t>.</w:t>
      </w:r>
      <w:r w:rsidRPr="00230DE8">
        <w:rPr>
          <w:rFonts w:ascii="Century Gothic" w:hAnsi="Century Gothic"/>
        </w:rPr>
        <w:t xml:space="preserve"> </w:t>
      </w:r>
    </w:p>
    <w:p w14:paraId="5C3D54D9" w14:textId="1C815E01" w:rsidR="00A769FE" w:rsidRPr="00230DE8" w:rsidRDefault="00A769FE" w:rsidP="00A47D6C">
      <w:pPr>
        <w:pStyle w:val="Style2"/>
        <w:jc w:val="both"/>
        <w:rPr>
          <w:rFonts w:ascii="Century Gothic" w:hAnsi="Century Gothic"/>
        </w:rPr>
      </w:pPr>
      <w:r w:rsidRPr="00230DE8">
        <w:rPr>
          <w:rFonts w:ascii="Century Gothic" w:hAnsi="Century Gothic"/>
        </w:rPr>
        <w:t xml:space="preserve">A </w:t>
      </w:r>
      <w:r w:rsidR="007D4A94" w:rsidRPr="00230DE8">
        <w:rPr>
          <w:rFonts w:ascii="Century Gothic" w:hAnsi="Century Gothic"/>
        </w:rPr>
        <w:t>D</w:t>
      </w:r>
      <w:r w:rsidRPr="00230DE8">
        <w:rPr>
          <w:rFonts w:ascii="Century Gothic" w:hAnsi="Century Gothic"/>
        </w:rPr>
        <w:t>PIA will be carried out prior to the in</w:t>
      </w:r>
      <w:r w:rsidR="00094390" w:rsidRPr="00230DE8">
        <w:rPr>
          <w:rFonts w:ascii="Century Gothic" w:hAnsi="Century Gothic"/>
        </w:rPr>
        <w:t>stallation of any surveillance and</w:t>
      </w:r>
      <w:r w:rsidRPr="00230DE8">
        <w:rPr>
          <w:rFonts w:ascii="Century Gothic" w:hAnsi="Century Gothic"/>
        </w:rPr>
        <w:t xml:space="preserve"> CCTV </w:t>
      </w:r>
      <w:r w:rsidR="00DA5B4F" w:rsidRPr="00230DE8">
        <w:rPr>
          <w:rFonts w:ascii="Century Gothic" w:hAnsi="Century Gothic"/>
        </w:rPr>
        <w:t>system</w:t>
      </w:r>
      <w:r w:rsidRPr="00230DE8">
        <w:rPr>
          <w:rFonts w:ascii="Century Gothic" w:hAnsi="Century Gothic"/>
        </w:rPr>
        <w:t xml:space="preserve">. </w:t>
      </w:r>
    </w:p>
    <w:p w14:paraId="02471B78" w14:textId="2A000563" w:rsidR="00890EFD" w:rsidRPr="00230DE8" w:rsidRDefault="00890EFD" w:rsidP="00A47D6C">
      <w:pPr>
        <w:pStyle w:val="Style2"/>
        <w:jc w:val="both"/>
        <w:rPr>
          <w:rFonts w:ascii="Century Gothic" w:hAnsi="Century Gothic"/>
        </w:rPr>
      </w:pPr>
      <w:r w:rsidRPr="00230DE8">
        <w:rPr>
          <w:rFonts w:ascii="Century Gothic" w:hAnsi="Century Gothic"/>
        </w:rPr>
        <w:t xml:space="preserve">If the </w:t>
      </w:r>
      <w:r w:rsidR="007D4A94" w:rsidRPr="00230DE8">
        <w:rPr>
          <w:rFonts w:ascii="Century Gothic" w:hAnsi="Century Gothic"/>
        </w:rPr>
        <w:t>D</w:t>
      </w:r>
      <w:r w:rsidRPr="00230DE8">
        <w:rPr>
          <w:rFonts w:ascii="Century Gothic" w:hAnsi="Century Gothic"/>
        </w:rPr>
        <w:t>PIA reveals any potential security risks or other data protection issues, the school will ensure they have provisions in place to overcome these issues.</w:t>
      </w:r>
    </w:p>
    <w:p w14:paraId="01CE8EEC" w14:textId="593AB994" w:rsidR="00B42A71" w:rsidRPr="00230DE8" w:rsidRDefault="00B42A71" w:rsidP="00A47D6C">
      <w:pPr>
        <w:pStyle w:val="Style2"/>
        <w:jc w:val="both"/>
        <w:rPr>
          <w:rFonts w:ascii="Century Gothic" w:hAnsi="Century Gothic"/>
        </w:rPr>
      </w:pPr>
      <w:r w:rsidRPr="00230DE8">
        <w:rPr>
          <w:rFonts w:ascii="Century Gothic" w:hAnsi="Century Gothic"/>
        </w:rPr>
        <w:t xml:space="preserve">Where the school identifies a high risk to an individual’s interests, and it cannot be overcome, the school will consult the ICO before they use CCTV, and the school will act on the ICO’s advice. </w:t>
      </w:r>
    </w:p>
    <w:p w14:paraId="15EEB017" w14:textId="4AECABF1" w:rsidR="00A769FE" w:rsidRPr="00230DE8" w:rsidRDefault="00A769FE" w:rsidP="00A47D6C">
      <w:pPr>
        <w:pStyle w:val="Style2"/>
        <w:jc w:val="both"/>
        <w:rPr>
          <w:rFonts w:ascii="Century Gothic" w:hAnsi="Century Gothic"/>
        </w:rPr>
      </w:pPr>
      <w:r w:rsidRPr="00230DE8">
        <w:rPr>
          <w:rFonts w:ascii="Century Gothic" w:hAnsi="Century Gothic"/>
        </w:rPr>
        <w:t xml:space="preserve">The school will ensure that the installation of the </w:t>
      </w:r>
      <w:r w:rsidR="00094390" w:rsidRPr="00230DE8">
        <w:rPr>
          <w:rFonts w:ascii="Century Gothic" w:hAnsi="Century Gothic"/>
        </w:rPr>
        <w:t>surveillance and</w:t>
      </w:r>
      <w:r w:rsidR="00890EFD" w:rsidRPr="00230DE8">
        <w:rPr>
          <w:rFonts w:ascii="Century Gothic" w:hAnsi="Century Gothic"/>
        </w:rPr>
        <w:t xml:space="preserve"> CCTV </w:t>
      </w:r>
      <w:r w:rsidR="00DA5B4F" w:rsidRPr="00230DE8">
        <w:rPr>
          <w:rFonts w:ascii="Century Gothic" w:hAnsi="Century Gothic"/>
        </w:rPr>
        <w:t>systems</w:t>
      </w:r>
      <w:r w:rsidR="00890EFD" w:rsidRPr="00230DE8">
        <w:rPr>
          <w:rFonts w:ascii="Century Gothic" w:hAnsi="Century Gothic"/>
        </w:rPr>
        <w:t xml:space="preserve"> will always justify its means. </w:t>
      </w:r>
    </w:p>
    <w:p w14:paraId="2C0C6919" w14:textId="6D9DBDC1" w:rsidR="00890EFD" w:rsidRPr="00230DE8" w:rsidRDefault="00890EFD" w:rsidP="00890EFD">
      <w:pPr>
        <w:pStyle w:val="Style2"/>
        <w:jc w:val="both"/>
        <w:rPr>
          <w:rFonts w:ascii="Century Gothic" w:hAnsi="Century Gothic"/>
        </w:rPr>
      </w:pPr>
      <w:r w:rsidRPr="00230DE8">
        <w:rPr>
          <w:rFonts w:ascii="Century Gothic" w:hAnsi="Century Gothic"/>
        </w:rPr>
        <w:t xml:space="preserve">If the use of </w:t>
      </w:r>
      <w:r w:rsidR="00673448" w:rsidRPr="00230DE8">
        <w:rPr>
          <w:rFonts w:ascii="Century Gothic" w:hAnsi="Century Gothic"/>
        </w:rPr>
        <w:t xml:space="preserve">a </w:t>
      </w:r>
      <w:r w:rsidRPr="00230DE8">
        <w:rPr>
          <w:rFonts w:ascii="Century Gothic" w:hAnsi="Century Gothic"/>
        </w:rPr>
        <w:t>surveilla</w:t>
      </w:r>
      <w:r w:rsidR="00094390" w:rsidRPr="00230DE8">
        <w:rPr>
          <w:rFonts w:ascii="Century Gothic" w:hAnsi="Century Gothic"/>
        </w:rPr>
        <w:t>nce and</w:t>
      </w:r>
      <w:r w:rsidRPr="00230DE8">
        <w:rPr>
          <w:rFonts w:ascii="Century Gothic" w:hAnsi="Century Gothic"/>
        </w:rPr>
        <w:t xml:space="preserve"> CCTV </w:t>
      </w:r>
      <w:r w:rsidR="00DA5B4F" w:rsidRPr="00230DE8">
        <w:rPr>
          <w:rFonts w:ascii="Century Gothic" w:hAnsi="Century Gothic"/>
        </w:rPr>
        <w:t>system</w:t>
      </w:r>
      <w:r w:rsidRPr="00230DE8">
        <w:rPr>
          <w:rFonts w:ascii="Century Gothic" w:hAnsi="Century Gothic"/>
        </w:rPr>
        <w:t xml:space="preserve"> </w:t>
      </w:r>
      <w:r w:rsidR="00673448" w:rsidRPr="00230DE8">
        <w:rPr>
          <w:rFonts w:ascii="Century Gothic" w:hAnsi="Century Gothic"/>
        </w:rPr>
        <w:t>is</w:t>
      </w:r>
      <w:r w:rsidRPr="00230DE8">
        <w:rPr>
          <w:rFonts w:ascii="Century Gothic" w:hAnsi="Century Gothic"/>
        </w:rPr>
        <w:t xml:space="preserve"> too privacy intrusive</w:t>
      </w:r>
      <w:r w:rsidR="00D066BF" w:rsidRPr="00230DE8">
        <w:rPr>
          <w:rFonts w:ascii="Century Gothic" w:hAnsi="Century Gothic"/>
        </w:rPr>
        <w:t>,</w:t>
      </w:r>
      <w:r w:rsidRPr="00230DE8">
        <w:rPr>
          <w:rFonts w:ascii="Century Gothic" w:hAnsi="Century Gothic"/>
        </w:rPr>
        <w:t xml:space="preserve"> the school will seek alternative provision. </w:t>
      </w:r>
    </w:p>
    <w:p w14:paraId="7F742FC5" w14:textId="7FE065AE" w:rsidR="00342A83" w:rsidRPr="00230DE8" w:rsidRDefault="00972A5B" w:rsidP="00A47D6C">
      <w:pPr>
        <w:pStyle w:val="Heading10"/>
        <w:jc w:val="both"/>
        <w:rPr>
          <w:rFonts w:ascii="Century Gothic" w:hAnsi="Century Gothic"/>
          <w:b/>
          <w:sz w:val="22"/>
          <w:szCs w:val="22"/>
        </w:rPr>
      </w:pPr>
      <w:bookmarkStart w:id="31" w:name="_Equal_opportunities"/>
      <w:bookmarkStart w:id="32" w:name="_Code_of_practice"/>
      <w:bookmarkEnd w:id="31"/>
      <w:bookmarkEnd w:id="32"/>
      <w:r w:rsidRPr="00230DE8">
        <w:rPr>
          <w:rFonts w:ascii="Century Gothic" w:hAnsi="Century Gothic"/>
          <w:b/>
          <w:sz w:val="22"/>
          <w:szCs w:val="22"/>
        </w:rPr>
        <w:t>Code of practice</w:t>
      </w:r>
      <w:r w:rsidR="00342A83" w:rsidRPr="00230DE8">
        <w:rPr>
          <w:rFonts w:ascii="Century Gothic" w:hAnsi="Century Gothic"/>
          <w:b/>
          <w:sz w:val="22"/>
          <w:szCs w:val="22"/>
        </w:rPr>
        <w:t xml:space="preserve"> </w:t>
      </w:r>
    </w:p>
    <w:p w14:paraId="436BC942" w14:textId="77777777" w:rsidR="00972A5B" w:rsidRPr="00230DE8" w:rsidRDefault="00972A5B" w:rsidP="007F2F9A">
      <w:pPr>
        <w:pStyle w:val="Style2"/>
        <w:jc w:val="both"/>
        <w:rPr>
          <w:rFonts w:ascii="Century Gothic" w:hAnsi="Century Gothic"/>
        </w:rPr>
      </w:pPr>
      <w:bookmarkStart w:id="33" w:name="_Actions_in_the"/>
      <w:bookmarkStart w:id="34" w:name="_Required_actions_if"/>
      <w:bookmarkStart w:id="35" w:name="_Organisation"/>
      <w:bookmarkStart w:id="36" w:name="_Definitions"/>
      <w:bookmarkStart w:id="37" w:name="_Appendix_1_–"/>
      <w:bookmarkStart w:id="38" w:name="_Appendix_4_–"/>
      <w:bookmarkStart w:id="39" w:name="_Monitoring_and_review"/>
      <w:bookmarkEnd w:id="22"/>
      <w:bookmarkEnd w:id="33"/>
      <w:bookmarkEnd w:id="34"/>
      <w:bookmarkEnd w:id="35"/>
      <w:bookmarkEnd w:id="36"/>
      <w:bookmarkEnd w:id="37"/>
      <w:bookmarkEnd w:id="38"/>
      <w:bookmarkEnd w:id="39"/>
      <w:r w:rsidRPr="00230DE8">
        <w:rPr>
          <w:rFonts w:ascii="Century Gothic" w:hAnsi="Century Gothic"/>
        </w:rPr>
        <w:t xml:space="preserve">The school understands that recording images of identifiable individuals constitutes as processing personal information, so it is done in line with data protection principles. </w:t>
      </w:r>
    </w:p>
    <w:p w14:paraId="1914CCDC" w14:textId="153EED8A" w:rsidR="00972A5B" w:rsidRPr="00230DE8" w:rsidRDefault="00972A5B" w:rsidP="007F2F9A">
      <w:pPr>
        <w:pStyle w:val="Style2"/>
        <w:jc w:val="both"/>
        <w:rPr>
          <w:rFonts w:ascii="Century Gothic" w:hAnsi="Century Gothic"/>
        </w:rPr>
      </w:pPr>
      <w:r w:rsidRPr="00230DE8">
        <w:rPr>
          <w:rFonts w:ascii="Century Gothic" w:hAnsi="Century Gothic"/>
        </w:rPr>
        <w:lastRenderedPageBreak/>
        <w:t xml:space="preserve">The school notifies all pupils, staff and visitors of the purpose for collecting </w:t>
      </w:r>
      <w:r w:rsidR="00DA5B4F" w:rsidRPr="00230DE8">
        <w:rPr>
          <w:rFonts w:ascii="Century Gothic" w:hAnsi="Century Gothic"/>
        </w:rPr>
        <w:t>surveillance data</w:t>
      </w:r>
      <w:r w:rsidRPr="00230DE8">
        <w:rPr>
          <w:rFonts w:ascii="Century Gothic" w:hAnsi="Century Gothic"/>
        </w:rPr>
        <w:t xml:space="preserve"> via notice boards, letters and emails.</w:t>
      </w:r>
    </w:p>
    <w:p w14:paraId="4E03CC44" w14:textId="77777777" w:rsidR="00972A5B" w:rsidRPr="00230DE8" w:rsidRDefault="00972A5B" w:rsidP="007F2F9A">
      <w:pPr>
        <w:pStyle w:val="Style2"/>
        <w:jc w:val="both"/>
        <w:rPr>
          <w:rFonts w:ascii="Century Gothic" w:hAnsi="Century Gothic"/>
        </w:rPr>
      </w:pPr>
      <w:r w:rsidRPr="00230DE8">
        <w:rPr>
          <w:rFonts w:ascii="Century Gothic" w:hAnsi="Century Gothic"/>
        </w:rPr>
        <w:t>CCTV cameras are only placed where they do not intrude on anyone’s privacy and are necessary to fulfil their purpose.</w:t>
      </w:r>
    </w:p>
    <w:p w14:paraId="02C03D53" w14:textId="0713E043" w:rsidR="00972A5B" w:rsidRPr="00230DE8" w:rsidRDefault="00972A5B" w:rsidP="007F2F9A">
      <w:pPr>
        <w:pStyle w:val="Style2"/>
        <w:jc w:val="both"/>
        <w:rPr>
          <w:rFonts w:ascii="Century Gothic" w:hAnsi="Century Gothic"/>
        </w:rPr>
      </w:pPr>
      <w:r w:rsidRPr="00230DE8">
        <w:rPr>
          <w:rFonts w:ascii="Century Gothic" w:hAnsi="Century Gothic"/>
        </w:rPr>
        <w:t xml:space="preserve">All </w:t>
      </w:r>
      <w:r w:rsidR="00890EFD" w:rsidRPr="00230DE8">
        <w:rPr>
          <w:rFonts w:ascii="Century Gothic" w:hAnsi="Century Gothic"/>
        </w:rPr>
        <w:t>surveillance</w:t>
      </w:r>
      <w:r w:rsidRPr="00230DE8">
        <w:rPr>
          <w:rFonts w:ascii="Century Gothic" w:hAnsi="Century Gothic"/>
        </w:rPr>
        <w:t xml:space="preserve"> footage will be kept for </w:t>
      </w:r>
      <w:r w:rsidR="003E609E" w:rsidRPr="00230DE8">
        <w:rPr>
          <w:rFonts w:ascii="Century Gothic" w:hAnsi="Century Gothic"/>
          <w:b/>
        </w:rPr>
        <w:t>14 Days</w:t>
      </w:r>
      <w:r w:rsidRPr="00230DE8">
        <w:rPr>
          <w:rFonts w:ascii="Century Gothic" w:hAnsi="Century Gothic"/>
        </w:rPr>
        <w:t xml:space="preserve"> for security purposes; the </w:t>
      </w:r>
      <w:r w:rsidR="003E609E" w:rsidRPr="00230DE8">
        <w:rPr>
          <w:rFonts w:ascii="Century Gothic" w:hAnsi="Century Gothic"/>
          <w:b/>
        </w:rPr>
        <w:t xml:space="preserve">Headteacher </w:t>
      </w:r>
      <w:r w:rsidRPr="00230DE8">
        <w:rPr>
          <w:rFonts w:ascii="Century Gothic" w:hAnsi="Century Gothic"/>
        </w:rPr>
        <w:t>and</w:t>
      </w:r>
      <w:r w:rsidRPr="00230DE8">
        <w:rPr>
          <w:rFonts w:ascii="Century Gothic" w:hAnsi="Century Gothic"/>
          <w:b/>
        </w:rPr>
        <w:t xml:space="preserve"> </w:t>
      </w:r>
      <w:r w:rsidR="00890EFD" w:rsidRPr="00230DE8">
        <w:rPr>
          <w:rFonts w:ascii="Century Gothic" w:hAnsi="Century Gothic"/>
          <w:b/>
        </w:rPr>
        <w:t>the data controller</w:t>
      </w:r>
      <w:r w:rsidRPr="00230DE8">
        <w:rPr>
          <w:rFonts w:ascii="Century Gothic" w:hAnsi="Century Gothic"/>
        </w:rPr>
        <w:t xml:space="preserve"> </w:t>
      </w:r>
      <w:r w:rsidR="00D066BF" w:rsidRPr="00230DE8">
        <w:rPr>
          <w:rFonts w:ascii="Century Gothic" w:hAnsi="Century Gothic"/>
        </w:rPr>
        <w:t xml:space="preserve">are </w:t>
      </w:r>
      <w:r w:rsidRPr="00230DE8">
        <w:rPr>
          <w:rFonts w:ascii="Century Gothic" w:hAnsi="Century Gothic"/>
        </w:rPr>
        <w:t xml:space="preserve">responsible for keeping the records secure and allowing access. </w:t>
      </w:r>
    </w:p>
    <w:p w14:paraId="23FD4CDB" w14:textId="198B0506" w:rsidR="00972A5B" w:rsidRPr="00230DE8" w:rsidRDefault="00972A5B" w:rsidP="007F2F9A">
      <w:pPr>
        <w:pStyle w:val="Style2"/>
        <w:jc w:val="both"/>
        <w:rPr>
          <w:rFonts w:ascii="Century Gothic" w:hAnsi="Century Gothic"/>
        </w:rPr>
      </w:pPr>
      <w:r w:rsidRPr="00230DE8">
        <w:rPr>
          <w:rFonts w:ascii="Century Gothic" w:hAnsi="Century Gothic"/>
        </w:rPr>
        <w:t>The school has a surveillance system for the purpose of the prevention and detection of crime and the promotion of the health, safety and welfare of staff, pupils and visitors.</w:t>
      </w:r>
    </w:p>
    <w:p w14:paraId="477A2DC6" w14:textId="7425FD54" w:rsidR="00972A5B" w:rsidRPr="00230DE8" w:rsidRDefault="00972A5B" w:rsidP="007F2F9A">
      <w:pPr>
        <w:pStyle w:val="Style2"/>
        <w:jc w:val="both"/>
        <w:rPr>
          <w:rFonts w:ascii="Century Gothic" w:hAnsi="Century Gothic"/>
        </w:rPr>
      </w:pPr>
      <w:r w:rsidRPr="00230DE8">
        <w:rPr>
          <w:rFonts w:ascii="Century Gothic" w:hAnsi="Century Gothic"/>
        </w:rPr>
        <w:t xml:space="preserve">The </w:t>
      </w:r>
      <w:r w:rsidR="009D78DA" w:rsidRPr="00230DE8">
        <w:rPr>
          <w:rFonts w:ascii="Century Gothic" w:hAnsi="Century Gothic"/>
        </w:rPr>
        <w:t>surveillance and</w:t>
      </w:r>
      <w:r w:rsidR="00890EFD" w:rsidRPr="00230DE8">
        <w:rPr>
          <w:rFonts w:ascii="Century Gothic" w:hAnsi="Century Gothic"/>
        </w:rPr>
        <w:t xml:space="preserve"> </w:t>
      </w:r>
      <w:r w:rsidRPr="00230DE8">
        <w:rPr>
          <w:rFonts w:ascii="Century Gothic" w:hAnsi="Century Gothic"/>
        </w:rPr>
        <w:t>CCTV system is owned by the school and images from the system are strictly controlled and monitored by authorised personnel only.</w:t>
      </w:r>
    </w:p>
    <w:p w14:paraId="353AE8F6" w14:textId="6323BA6E" w:rsidR="00972A5B" w:rsidRPr="00230DE8" w:rsidRDefault="00972A5B" w:rsidP="007F2F9A">
      <w:pPr>
        <w:pStyle w:val="Style2"/>
        <w:jc w:val="both"/>
        <w:rPr>
          <w:rFonts w:ascii="Century Gothic" w:hAnsi="Century Gothic"/>
        </w:rPr>
      </w:pPr>
      <w:r w:rsidRPr="00230DE8">
        <w:rPr>
          <w:rFonts w:ascii="Century Gothic" w:hAnsi="Century Gothic"/>
        </w:rPr>
        <w:t xml:space="preserve">The school will ensure that the </w:t>
      </w:r>
      <w:r w:rsidR="00890EFD" w:rsidRPr="00230DE8">
        <w:rPr>
          <w:rFonts w:ascii="Century Gothic" w:hAnsi="Century Gothic"/>
        </w:rPr>
        <w:t xml:space="preserve">surveillance and </w:t>
      </w:r>
      <w:r w:rsidRPr="00230DE8">
        <w:rPr>
          <w:rFonts w:ascii="Century Gothic" w:hAnsi="Century Gothic"/>
        </w:rPr>
        <w:t xml:space="preserve">CCTV system is used to create a safer environment for staff, pupils and visitors to the school, and to ensure that its operation is consistent with the obligations outlined in data protection legislation. The policy is available from the </w:t>
      </w:r>
      <w:r w:rsidRPr="00230DE8">
        <w:rPr>
          <w:rFonts w:ascii="Century Gothic" w:hAnsi="Century Gothic"/>
          <w:b/>
        </w:rPr>
        <w:t>school’s website</w:t>
      </w:r>
      <w:r w:rsidRPr="00230DE8">
        <w:rPr>
          <w:rFonts w:ascii="Century Gothic" w:hAnsi="Century Gothic"/>
        </w:rPr>
        <w:t>.</w:t>
      </w:r>
    </w:p>
    <w:p w14:paraId="3007EBA7" w14:textId="0FD9BCC9" w:rsidR="00972A5B" w:rsidRPr="00230DE8" w:rsidRDefault="00972A5B" w:rsidP="007F2F9A">
      <w:pPr>
        <w:pStyle w:val="Style2"/>
        <w:jc w:val="both"/>
        <w:rPr>
          <w:rFonts w:ascii="Century Gothic" w:hAnsi="Century Gothic"/>
        </w:rPr>
      </w:pPr>
      <w:r w:rsidRPr="00230DE8">
        <w:rPr>
          <w:rFonts w:ascii="Century Gothic" w:hAnsi="Century Gothic"/>
        </w:rPr>
        <w:t xml:space="preserve">The </w:t>
      </w:r>
      <w:r w:rsidR="009D78DA" w:rsidRPr="00230DE8">
        <w:rPr>
          <w:rFonts w:ascii="Century Gothic" w:hAnsi="Century Gothic"/>
        </w:rPr>
        <w:t xml:space="preserve">surveillance and </w:t>
      </w:r>
      <w:r w:rsidRPr="00230DE8">
        <w:rPr>
          <w:rFonts w:ascii="Century Gothic" w:hAnsi="Century Gothic"/>
        </w:rPr>
        <w:t>CCTV system will:</w:t>
      </w:r>
    </w:p>
    <w:p w14:paraId="77471905" w14:textId="77777777" w:rsidR="00972A5B" w:rsidRPr="00230DE8" w:rsidRDefault="00972A5B" w:rsidP="007F2F9A">
      <w:pPr>
        <w:numPr>
          <w:ilvl w:val="0"/>
          <w:numId w:val="6"/>
        </w:numPr>
        <w:spacing w:before="200"/>
        <w:ind w:left="1843" w:hanging="425"/>
        <w:contextualSpacing/>
        <w:jc w:val="both"/>
        <w:rPr>
          <w:rFonts w:ascii="Century Gothic" w:hAnsi="Century Gothic"/>
        </w:rPr>
      </w:pPr>
      <w:r w:rsidRPr="00230DE8">
        <w:rPr>
          <w:rFonts w:ascii="Century Gothic" w:hAnsi="Century Gothic"/>
        </w:rPr>
        <w:t xml:space="preserve">Be designed to </w:t>
      </w:r>
      <w:proofErr w:type="gramStart"/>
      <w:r w:rsidRPr="00230DE8">
        <w:rPr>
          <w:rFonts w:ascii="Century Gothic" w:hAnsi="Century Gothic"/>
        </w:rPr>
        <w:t>take into account</w:t>
      </w:r>
      <w:proofErr w:type="gramEnd"/>
      <w:r w:rsidRPr="00230DE8">
        <w:rPr>
          <w:rFonts w:ascii="Century Gothic" w:hAnsi="Century Gothic"/>
        </w:rPr>
        <w:t xml:space="preserve"> its effect on individuals and their privacy and personal data.</w:t>
      </w:r>
    </w:p>
    <w:p w14:paraId="7D97DAB6" w14:textId="77777777" w:rsidR="00972A5B" w:rsidRPr="00230DE8" w:rsidRDefault="00972A5B" w:rsidP="007F2F9A">
      <w:pPr>
        <w:numPr>
          <w:ilvl w:val="0"/>
          <w:numId w:val="6"/>
        </w:numPr>
        <w:spacing w:before="200"/>
        <w:ind w:left="1843" w:hanging="425"/>
        <w:contextualSpacing/>
        <w:jc w:val="both"/>
        <w:rPr>
          <w:rFonts w:ascii="Century Gothic" w:hAnsi="Century Gothic"/>
        </w:rPr>
      </w:pPr>
      <w:r w:rsidRPr="00230DE8">
        <w:rPr>
          <w:rFonts w:ascii="Century Gothic" w:hAnsi="Century Gothic"/>
        </w:rPr>
        <w:t xml:space="preserve">Be transparent and include a contact point, </w:t>
      </w:r>
      <w:r w:rsidRPr="00230DE8">
        <w:rPr>
          <w:rFonts w:ascii="Century Gothic" w:hAnsi="Century Gothic"/>
          <w:b/>
        </w:rPr>
        <w:t>the DPO</w:t>
      </w:r>
      <w:r w:rsidRPr="00230DE8">
        <w:rPr>
          <w:rFonts w:ascii="Century Gothic" w:hAnsi="Century Gothic"/>
        </w:rPr>
        <w:t xml:space="preserve">, through which people can access information and submit complaints. </w:t>
      </w:r>
    </w:p>
    <w:p w14:paraId="45AE68BC" w14:textId="77777777" w:rsidR="00972A5B" w:rsidRPr="00230DE8" w:rsidRDefault="00972A5B" w:rsidP="007F2F9A">
      <w:pPr>
        <w:numPr>
          <w:ilvl w:val="0"/>
          <w:numId w:val="6"/>
        </w:numPr>
        <w:spacing w:before="200"/>
        <w:ind w:left="1843" w:hanging="425"/>
        <w:contextualSpacing/>
        <w:jc w:val="both"/>
        <w:rPr>
          <w:rFonts w:ascii="Century Gothic" w:hAnsi="Century Gothic"/>
        </w:rPr>
      </w:pPr>
      <w:r w:rsidRPr="00230DE8">
        <w:rPr>
          <w:rFonts w:ascii="Century Gothic" w:hAnsi="Century Gothic"/>
        </w:rPr>
        <w:t>Have clear responsibility and accountability procedures for images and information collected, held and used.</w:t>
      </w:r>
    </w:p>
    <w:p w14:paraId="4EF4CE6F" w14:textId="77777777" w:rsidR="00972A5B" w:rsidRPr="00230DE8" w:rsidRDefault="00972A5B" w:rsidP="007F2F9A">
      <w:pPr>
        <w:numPr>
          <w:ilvl w:val="0"/>
          <w:numId w:val="6"/>
        </w:numPr>
        <w:spacing w:before="200"/>
        <w:ind w:left="1843" w:hanging="425"/>
        <w:contextualSpacing/>
        <w:jc w:val="both"/>
        <w:rPr>
          <w:rFonts w:ascii="Century Gothic" w:hAnsi="Century Gothic"/>
        </w:rPr>
      </w:pPr>
      <w:r w:rsidRPr="00230DE8">
        <w:rPr>
          <w:rFonts w:ascii="Century Gothic" w:hAnsi="Century Gothic"/>
        </w:rPr>
        <w:t xml:space="preserve">Have defined policies and procedures in place which are communicated throughout the school. </w:t>
      </w:r>
    </w:p>
    <w:p w14:paraId="20A065DF" w14:textId="77777777" w:rsidR="00972A5B" w:rsidRPr="00230DE8" w:rsidRDefault="00972A5B" w:rsidP="007F2F9A">
      <w:pPr>
        <w:numPr>
          <w:ilvl w:val="0"/>
          <w:numId w:val="6"/>
        </w:numPr>
        <w:spacing w:before="200"/>
        <w:ind w:left="1843" w:hanging="425"/>
        <w:contextualSpacing/>
        <w:jc w:val="both"/>
        <w:rPr>
          <w:rFonts w:ascii="Century Gothic" w:hAnsi="Century Gothic"/>
        </w:rPr>
      </w:pPr>
      <w:r w:rsidRPr="00230DE8">
        <w:rPr>
          <w:rFonts w:ascii="Century Gothic" w:hAnsi="Century Gothic"/>
        </w:rPr>
        <w:t xml:space="preserve">Only keep images and information for as long as required. </w:t>
      </w:r>
    </w:p>
    <w:p w14:paraId="4470E4EB" w14:textId="77777777" w:rsidR="00972A5B" w:rsidRPr="00230DE8" w:rsidRDefault="00972A5B" w:rsidP="007F2F9A">
      <w:pPr>
        <w:numPr>
          <w:ilvl w:val="0"/>
          <w:numId w:val="6"/>
        </w:numPr>
        <w:spacing w:before="200"/>
        <w:ind w:left="1843" w:hanging="425"/>
        <w:contextualSpacing/>
        <w:jc w:val="both"/>
        <w:rPr>
          <w:rFonts w:ascii="Century Gothic" w:hAnsi="Century Gothic"/>
        </w:rPr>
      </w:pPr>
      <w:r w:rsidRPr="00230DE8">
        <w:rPr>
          <w:rFonts w:ascii="Century Gothic" w:hAnsi="Century Gothic"/>
        </w:rPr>
        <w:t>Restrict access to retained images and information with clear rules on who can gain access.</w:t>
      </w:r>
    </w:p>
    <w:p w14:paraId="3A0ADB18" w14:textId="3A10B684" w:rsidR="00972A5B" w:rsidRPr="00230DE8" w:rsidRDefault="00972A5B" w:rsidP="007F2F9A">
      <w:pPr>
        <w:numPr>
          <w:ilvl w:val="0"/>
          <w:numId w:val="6"/>
        </w:numPr>
        <w:spacing w:before="200"/>
        <w:ind w:left="1843" w:hanging="425"/>
        <w:contextualSpacing/>
        <w:jc w:val="both"/>
        <w:rPr>
          <w:rFonts w:ascii="Century Gothic" w:hAnsi="Century Gothic"/>
        </w:rPr>
      </w:pPr>
      <w:r w:rsidRPr="00230DE8">
        <w:rPr>
          <w:rFonts w:ascii="Century Gothic" w:hAnsi="Century Gothic"/>
        </w:rPr>
        <w:t xml:space="preserve">Consider all operational, technical and competency standards, relevant to </w:t>
      </w:r>
      <w:r w:rsidR="00E06E63" w:rsidRPr="00230DE8">
        <w:rPr>
          <w:rFonts w:ascii="Century Gothic" w:hAnsi="Century Gothic"/>
        </w:rPr>
        <w:t xml:space="preserve">the </w:t>
      </w:r>
      <w:r w:rsidR="009D78DA" w:rsidRPr="00230DE8">
        <w:rPr>
          <w:rFonts w:ascii="Century Gothic" w:hAnsi="Century Gothic"/>
        </w:rPr>
        <w:t xml:space="preserve">surveillance and </w:t>
      </w:r>
      <w:r w:rsidRPr="00230DE8">
        <w:rPr>
          <w:rFonts w:ascii="Century Gothic" w:hAnsi="Century Gothic"/>
        </w:rPr>
        <w:t xml:space="preserve">CCTV system and </w:t>
      </w:r>
      <w:r w:rsidR="00E06E63" w:rsidRPr="00230DE8">
        <w:rPr>
          <w:rFonts w:ascii="Century Gothic" w:hAnsi="Century Gothic"/>
        </w:rPr>
        <w:t>its</w:t>
      </w:r>
      <w:r w:rsidR="00EB79F8" w:rsidRPr="00230DE8">
        <w:rPr>
          <w:rFonts w:ascii="Century Gothic" w:hAnsi="Century Gothic"/>
        </w:rPr>
        <w:t xml:space="preserve"> </w:t>
      </w:r>
      <w:r w:rsidRPr="00230DE8">
        <w:rPr>
          <w:rFonts w:ascii="Century Gothic" w:hAnsi="Century Gothic"/>
        </w:rPr>
        <w:t>purpose, and work to meet and maintain those standards in accordance with the law.</w:t>
      </w:r>
    </w:p>
    <w:p w14:paraId="4D840BBF" w14:textId="77777777" w:rsidR="00972A5B" w:rsidRPr="00230DE8" w:rsidRDefault="00972A5B" w:rsidP="007F2F9A">
      <w:pPr>
        <w:numPr>
          <w:ilvl w:val="0"/>
          <w:numId w:val="6"/>
        </w:numPr>
        <w:spacing w:before="200"/>
        <w:ind w:left="1843" w:hanging="425"/>
        <w:contextualSpacing/>
        <w:jc w:val="both"/>
        <w:rPr>
          <w:rFonts w:ascii="Century Gothic" w:hAnsi="Century Gothic"/>
        </w:rPr>
      </w:pPr>
      <w:r w:rsidRPr="00230DE8">
        <w:rPr>
          <w:rFonts w:ascii="Century Gothic" w:hAnsi="Century Gothic"/>
        </w:rPr>
        <w:t>Be subject to stringent security measures to safeguard against unauthorised access.</w:t>
      </w:r>
    </w:p>
    <w:p w14:paraId="5DC38B08" w14:textId="77777777" w:rsidR="00972A5B" w:rsidRPr="00230DE8" w:rsidRDefault="00972A5B" w:rsidP="007F2F9A">
      <w:pPr>
        <w:numPr>
          <w:ilvl w:val="0"/>
          <w:numId w:val="6"/>
        </w:numPr>
        <w:spacing w:before="200"/>
        <w:ind w:left="1843" w:hanging="425"/>
        <w:contextualSpacing/>
        <w:jc w:val="both"/>
        <w:rPr>
          <w:rFonts w:ascii="Century Gothic" w:hAnsi="Century Gothic"/>
        </w:rPr>
      </w:pPr>
      <w:r w:rsidRPr="00230DE8">
        <w:rPr>
          <w:rFonts w:ascii="Century Gothic" w:hAnsi="Century Gothic"/>
        </w:rPr>
        <w:t xml:space="preserve">Be regularly reviewed and audited to ensure that policies and standards are maintained. </w:t>
      </w:r>
    </w:p>
    <w:p w14:paraId="31B99A48" w14:textId="5C38D32B" w:rsidR="00972A5B" w:rsidRPr="00230DE8" w:rsidRDefault="00972A5B" w:rsidP="007F2F9A">
      <w:pPr>
        <w:numPr>
          <w:ilvl w:val="0"/>
          <w:numId w:val="6"/>
        </w:numPr>
        <w:spacing w:before="200"/>
        <w:ind w:left="1843" w:hanging="425"/>
        <w:contextualSpacing/>
        <w:jc w:val="both"/>
        <w:rPr>
          <w:rFonts w:ascii="Century Gothic" w:hAnsi="Century Gothic"/>
        </w:rPr>
      </w:pPr>
      <w:r w:rsidRPr="00230DE8">
        <w:rPr>
          <w:rFonts w:ascii="Century Gothic" w:hAnsi="Century Gothic"/>
        </w:rPr>
        <w:lastRenderedPageBreak/>
        <w:t xml:space="preserve">Only be used for the purposes for which it is intended, including supporting public safety, </w:t>
      </w:r>
      <w:r w:rsidR="00673448" w:rsidRPr="00230DE8">
        <w:rPr>
          <w:rFonts w:ascii="Century Gothic" w:hAnsi="Century Gothic"/>
        </w:rPr>
        <w:t xml:space="preserve">the </w:t>
      </w:r>
      <w:r w:rsidRPr="00230DE8">
        <w:rPr>
          <w:rFonts w:ascii="Century Gothic" w:hAnsi="Century Gothic"/>
        </w:rPr>
        <w:t>protection of pupils</w:t>
      </w:r>
      <w:r w:rsidR="009D78DA" w:rsidRPr="00230DE8">
        <w:rPr>
          <w:rFonts w:ascii="Century Gothic" w:hAnsi="Century Gothic"/>
        </w:rPr>
        <w:t>,</w:t>
      </w:r>
      <w:r w:rsidRPr="00230DE8">
        <w:rPr>
          <w:rFonts w:ascii="Century Gothic" w:hAnsi="Century Gothic"/>
        </w:rPr>
        <w:t xml:space="preserve"> staff</w:t>
      </w:r>
      <w:r w:rsidR="009D78DA" w:rsidRPr="00230DE8">
        <w:rPr>
          <w:rFonts w:ascii="Century Gothic" w:hAnsi="Century Gothic"/>
        </w:rPr>
        <w:t xml:space="preserve"> and volunteers</w:t>
      </w:r>
      <w:r w:rsidRPr="00230DE8">
        <w:rPr>
          <w:rFonts w:ascii="Century Gothic" w:hAnsi="Century Gothic"/>
        </w:rPr>
        <w:t>, and law enforcement.</w:t>
      </w:r>
    </w:p>
    <w:p w14:paraId="4F958FB5" w14:textId="77777777" w:rsidR="00972A5B" w:rsidRPr="00230DE8" w:rsidRDefault="00972A5B" w:rsidP="00E06E63">
      <w:pPr>
        <w:pStyle w:val="Style2"/>
        <w:rPr>
          <w:rFonts w:ascii="Century Gothic" w:hAnsi="Century Gothic" w:cs="Arial"/>
          <w:b/>
        </w:rPr>
      </w:pPr>
      <w:r w:rsidRPr="00230DE8">
        <w:rPr>
          <w:rFonts w:ascii="Century Gothic" w:hAnsi="Century Gothic"/>
        </w:rPr>
        <w:t xml:space="preserve">Be accurate and well maintained to ensure information is </w:t>
      </w:r>
      <w:proofErr w:type="gramStart"/>
      <w:r w:rsidRPr="00230DE8">
        <w:rPr>
          <w:rFonts w:ascii="Century Gothic" w:hAnsi="Century Gothic"/>
        </w:rPr>
        <w:t>up-to-date</w:t>
      </w:r>
      <w:proofErr w:type="gramEnd"/>
      <w:r w:rsidRPr="00230DE8">
        <w:rPr>
          <w:rFonts w:ascii="Century Gothic" w:hAnsi="Century Gothic"/>
        </w:rPr>
        <w:t>.</w:t>
      </w:r>
    </w:p>
    <w:p w14:paraId="79B55E77" w14:textId="209C5877" w:rsidR="00F922A3" w:rsidRPr="00230DE8" w:rsidRDefault="00F922A3" w:rsidP="00F922A3">
      <w:pPr>
        <w:pStyle w:val="Heading10"/>
        <w:numPr>
          <w:ilvl w:val="0"/>
          <w:numId w:val="0"/>
        </w:numPr>
        <w:ind w:left="644"/>
        <w:jc w:val="both"/>
        <w:rPr>
          <w:rFonts w:ascii="Century Gothic" w:hAnsi="Century Gothic" w:cs="Arial"/>
          <w:b/>
          <w:sz w:val="22"/>
          <w:szCs w:val="22"/>
        </w:rPr>
      </w:pPr>
      <w:bookmarkStart w:id="40" w:name="_Access"/>
      <w:bookmarkEnd w:id="40"/>
      <w:r w:rsidRPr="00230DE8">
        <w:rPr>
          <w:rFonts w:ascii="Century Gothic" w:hAnsi="Century Gothic" w:cs="Arial"/>
          <w:b/>
          <w:sz w:val="22"/>
          <w:szCs w:val="22"/>
        </w:rPr>
        <w:br w:type="page"/>
      </w:r>
    </w:p>
    <w:p w14:paraId="47F762DE" w14:textId="119419FB" w:rsidR="00972A5B" w:rsidRPr="00230DE8" w:rsidRDefault="00972A5B" w:rsidP="00F922A3">
      <w:pPr>
        <w:pStyle w:val="Heading10"/>
        <w:jc w:val="both"/>
        <w:rPr>
          <w:rFonts w:ascii="Century Gothic" w:hAnsi="Century Gothic" w:cs="Arial"/>
          <w:b/>
          <w:sz w:val="22"/>
          <w:szCs w:val="22"/>
        </w:rPr>
      </w:pPr>
      <w:r w:rsidRPr="00230DE8">
        <w:rPr>
          <w:rFonts w:ascii="Century Gothic" w:hAnsi="Century Gothic" w:cs="Arial"/>
          <w:b/>
          <w:sz w:val="22"/>
          <w:szCs w:val="22"/>
        </w:rPr>
        <w:lastRenderedPageBreak/>
        <w:t>Access</w:t>
      </w:r>
    </w:p>
    <w:p w14:paraId="7EA692CB" w14:textId="77777777" w:rsidR="00972A5B" w:rsidRPr="00230DE8" w:rsidRDefault="00972A5B" w:rsidP="007F2F9A">
      <w:pPr>
        <w:pStyle w:val="Style2"/>
        <w:jc w:val="both"/>
        <w:rPr>
          <w:rFonts w:ascii="Century Gothic" w:hAnsi="Century Gothic"/>
        </w:rPr>
      </w:pPr>
      <w:r w:rsidRPr="00230DE8">
        <w:rPr>
          <w:rFonts w:ascii="Century Gothic" w:hAnsi="Century Gothic"/>
        </w:rPr>
        <w:t xml:space="preserve">Under the GDPR, individuals have the right to obtain confirmation that their personal information is being processed. </w:t>
      </w:r>
    </w:p>
    <w:p w14:paraId="575A816A" w14:textId="77777777" w:rsidR="00972A5B" w:rsidRPr="00230DE8" w:rsidRDefault="00972A5B" w:rsidP="007F2F9A">
      <w:pPr>
        <w:pStyle w:val="Style2"/>
        <w:jc w:val="both"/>
        <w:rPr>
          <w:rFonts w:ascii="Century Gothic" w:hAnsi="Century Gothic"/>
        </w:rPr>
      </w:pPr>
      <w:r w:rsidRPr="00230DE8">
        <w:rPr>
          <w:rFonts w:ascii="Century Gothic" w:hAnsi="Century Gothic"/>
        </w:rPr>
        <w:t>All disks containing images belong to, and remain the property of, the school.</w:t>
      </w:r>
    </w:p>
    <w:p w14:paraId="4623A03D" w14:textId="77777777" w:rsidR="00972A5B" w:rsidRPr="00230DE8" w:rsidRDefault="00972A5B" w:rsidP="007F2F9A">
      <w:pPr>
        <w:pStyle w:val="Style2"/>
        <w:jc w:val="both"/>
        <w:rPr>
          <w:rFonts w:ascii="Century Gothic" w:hAnsi="Century Gothic"/>
        </w:rPr>
      </w:pPr>
      <w:r w:rsidRPr="00230DE8">
        <w:rPr>
          <w:rFonts w:ascii="Century Gothic" w:hAnsi="Century Gothic"/>
        </w:rPr>
        <w:t xml:space="preserve">Individuals have the right to submit an SAR to gain access to their personal data </w:t>
      </w:r>
      <w:proofErr w:type="gramStart"/>
      <w:r w:rsidRPr="00230DE8">
        <w:rPr>
          <w:rFonts w:ascii="Century Gothic" w:hAnsi="Century Gothic"/>
        </w:rPr>
        <w:t>in order to</w:t>
      </w:r>
      <w:proofErr w:type="gramEnd"/>
      <w:r w:rsidRPr="00230DE8">
        <w:rPr>
          <w:rFonts w:ascii="Century Gothic" w:hAnsi="Century Gothic"/>
        </w:rPr>
        <w:t xml:space="preserve"> verify the lawfulness of the processing.</w:t>
      </w:r>
    </w:p>
    <w:p w14:paraId="5FC7311B" w14:textId="77777777" w:rsidR="00972A5B" w:rsidRPr="00230DE8" w:rsidRDefault="00972A5B" w:rsidP="007F2F9A">
      <w:pPr>
        <w:pStyle w:val="Style2"/>
        <w:jc w:val="both"/>
        <w:rPr>
          <w:rFonts w:ascii="Century Gothic" w:hAnsi="Century Gothic"/>
        </w:rPr>
      </w:pPr>
      <w:r w:rsidRPr="00230DE8">
        <w:rPr>
          <w:rFonts w:ascii="Century Gothic" w:hAnsi="Century Gothic"/>
        </w:rPr>
        <w:t xml:space="preserve">The school will verify the identity of the person making the request before any information is supplied. </w:t>
      </w:r>
    </w:p>
    <w:p w14:paraId="77B3B6B1" w14:textId="77777777" w:rsidR="00972A5B" w:rsidRPr="00230DE8" w:rsidRDefault="00972A5B" w:rsidP="007F2F9A">
      <w:pPr>
        <w:pStyle w:val="Style2"/>
        <w:jc w:val="both"/>
        <w:rPr>
          <w:rFonts w:ascii="Century Gothic" w:hAnsi="Century Gothic"/>
        </w:rPr>
      </w:pPr>
      <w:r w:rsidRPr="00230DE8">
        <w:rPr>
          <w:rFonts w:ascii="Century Gothic" w:hAnsi="Century Gothic"/>
        </w:rPr>
        <w:t xml:space="preserve">A copy of the information will be supplied to the individual free of charge; however, the school may impose a ‘reasonable fee’ to comply with requests for further copies of the same information. </w:t>
      </w:r>
    </w:p>
    <w:p w14:paraId="447494FE" w14:textId="77777777" w:rsidR="00972A5B" w:rsidRPr="00230DE8" w:rsidRDefault="00972A5B" w:rsidP="007F2F9A">
      <w:pPr>
        <w:pStyle w:val="Style2"/>
        <w:jc w:val="both"/>
        <w:rPr>
          <w:rFonts w:ascii="Century Gothic" w:hAnsi="Century Gothic"/>
        </w:rPr>
      </w:pPr>
      <w:r w:rsidRPr="00230DE8">
        <w:rPr>
          <w:rFonts w:ascii="Century Gothic" w:hAnsi="Century Gothic"/>
        </w:rPr>
        <w:t xml:space="preserve">Where an SAR has been made electronically, the information will be provided in a commonly used electronic format. </w:t>
      </w:r>
    </w:p>
    <w:p w14:paraId="4784B54E" w14:textId="6AF999FD" w:rsidR="00972A5B" w:rsidRPr="00230DE8" w:rsidRDefault="00972A5B" w:rsidP="007F2F9A">
      <w:pPr>
        <w:pStyle w:val="Style2"/>
        <w:jc w:val="both"/>
        <w:rPr>
          <w:rFonts w:ascii="Century Gothic" w:hAnsi="Century Gothic"/>
        </w:rPr>
      </w:pPr>
      <w:r w:rsidRPr="00230DE8">
        <w:rPr>
          <w:rFonts w:ascii="Century Gothic" w:hAnsi="Century Gothic"/>
        </w:rPr>
        <w:t xml:space="preserve">Requests by persons outside the school for viewing or copying disks, or obtaining digital recordings, will be assessed by the </w:t>
      </w:r>
      <w:r w:rsidR="003E609E" w:rsidRPr="00230DE8">
        <w:rPr>
          <w:rFonts w:ascii="Century Gothic" w:hAnsi="Century Gothic"/>
          <w:b/>
        </w:rPr>
        <w:t>Headteacher</w:t>
      </w:r>
      <w:r w:rsidRPr="00230DE8">
        <w:rPr>
          <w:rFonts w:ascii="Century Gothic" w:hAnsi="Century Gothic"/>
        </w:rPr>
        <w:t xml:space="preserve">, who will consult the </w:t>
      </w:r>
      <w:r w:rsidRPr="00230DE8">
        <w:rPr>
          <w:rFonts w:ascii="Century Gothic" w:hAnsi="Century Gothic"/>
          <w:b/>
        </w:rPr>
        <w:t>DPO</w:t>
      </w:r>
      <w:r w:rsidRPr="00230DE8">
        <w:rPr>
          <w:rFonts w:ascii="Century Gothic" w:hAnsi="Century Gothic"/>
        </w:rPr>
        <w:t>, on a case-by-case basis with close regard to data protection and freedom of information legislation.</w:t>
      </w:r>
    </w:p>
    <w:p w14:paraId="492C53CB" w14:textId="77777777" w:rsidR="00972A5B" w:rsidRPr="00230DE8" w:rsidRDefault="00972A5B" w:rsidP="007F2F9A">
      <w:pPr>
        <w:pStyle w:val="Style2"/>
        <w:jc w:val="both"/>
        <w:rPr>
          <w:rFonts w:ascii="Century Gothic" w:hAnsi="Century Gothic"/>
        </w:rPr>
      </w:pPr>
      <w:r w:rsidRPr="00230DE8">
        <w:rPr>
          <w:rFonts w:ascii="Century Gothic" w:hAnsi="Century Gothic"/>
        </w:rPr>
        <w:t xml:space="preserve">Where a request is manifestly unfounded, excessive or repetitive, a reasonable fee will be charged.  </w:t>
      </w:r>
    </w:p>
    <w:p w14:paraId="44976026" w14:textId="77777777" w:rsidR="00972A5B" w:rsidRPr="00230DE8" w:rsidRDefault="00972A5B" w:rsidP="007F2F9A">
      <w:pPr>
        <w:pStyle w:val="Style2"/>
        <w:jc w:val="both"/>
        <w:rPr>
          <w:rFonts w:ascii="Century Gothic" w:hAnsi="Century Gothic"/>
        </w:rPr>
      </w:pPr>
      <w:r w:rsidRPr="00230DE8">
        <w:rPr>
          <w:rFonts w:ascii="Century Gothic" w:hAnsi="Century Gothic"/>
        </w:rPr>
        <w:t xml:space="preserve">All fees will be based on the administrative cost of providing the information. </w:t>
      </w:r>
    </w:p>
    <w:p w14:paraId="7E505DA1" w14:textId="77777777" w:rsidR="00972A5B" w:rsidRPr="00230DE8" w:rsidRDefault="00972A5B" w:rsidP="007F2F9A">
      <w:pPr>
        <w:pStyle w:val="Style2"/>
        <w:jc w:val="both"/>
        <w:rPr>
          <w:rFonts w:ascii="Century Gothic" w:hAnsi="Century Gothic"/>
        </w:rPr>
      </w:pPr>
      <w:r w:rsidRPr="00230DE8">
        <w:rPr>
          <w:rFonts w:ascii="Century Gothic" w:hAnsi="Century Gothic"/>
        </w:rPr>
        <w:t xml:space="preserve">All requests will be responded to without delay and at the latest, within one month of receipt. </w:t>
      </w:r>
    </w:p>
    <w:p w14:paraId="6C24E2CB" w14:textId="77777777" w:rsidR="00972A5B" w:rsidRPr="00230DE8" w:rsidRDefault="00972A5B" w:rsidP="007F2F9A">
      <w:pPr>
        <w:pStyle w:val="Style2"/>
        <w:jc w:val="both"/>
        <w:rPr>
          <w:rFonts w:ascii="Century Gothic" w:hAnsi="Century Gothic"/>
        </w:rPr>
      </w:pPr>
      <w:r w:rsidRPr="00230DE8">
        <w:rPr>
          <w:rFonts w:ascii="Century Gothic" w:hAnsi="Century Gothic"/>
        </w:rPr>
        <w:t xml:space="preserve">In the event of numerous or complex requests, the period of compliance will be extended by a further two months. The individual will be informed of this </w:t>
      </w:r>
      <w:proofErr w:type="gramStart"/>
      <w:r w:rsidRPr="00230DE8">
        <w:rPr>
          <w:rFonts w:ascii="Century Gothic" w:hAnsi="Century Gothic"/>
        </w:rPr>
        <w:t>extension, and</w:t>
      </w:r>
      <w:proofErr w:type="gramEnd"/>
      <w:r w:rsidRPr="00230DE8">
        <w:rPr>
          <w:rFonts w:ascii="Century Gothic" w:hAnsi="Century Gothic"/>
        </w:rPr>
        <w:t xml:space="preserve"> will receive an explanation of why the extension is necessary, within one month of the receipt of the request. </w:t>
      </w:r>
    </w:p>
    <w:p w14:paraId="5E1D88F2" w14:textId="2E36C138" w:rsidR="00972A5B" w:rsidRPr="00230DE8" w:rsidRDefault="00972A5B" w:rsidP="007F2F9A">
      <w:pPr>
        <w:pStyle w:val="Style2"/>
        <w:jc w:val="both"/>
        <w:rPr>
          <w:rFonts w:ascii="Century Gothic" w:hAnsi="Century Gothic"/>
        </w:rPr>
      </w:pPr>
      <w:r w:rsidRPr="00230DE8">
        <w:rPr>
          <w:rFonts w:ascii="Century Gothic" w:hAnsi="Century Gothic"/>
        </w:rPr>
        <w:t xml:space="preserve">Where a request is manifestly unfounded or excessive, the school holds the right to refuse to respond to the request. The individual will be informed of this decision and the reasoning behind it, as well as their right to complain to the </w:t>
      </w:r>
      <w:r w:rsidR="00BB7EAB" w:rsidRPr="00230DE8">
        <w:rPr>
          <w:rFonts w:ascii="Century Gothic" w:hAnsi="Century Gothic"/>
        </w:rPr>
        <w:t>ICO</w:t>
      </w:r>
      <w:r w:rsidRPr="00230DE8">
        <w:rPr>
          <w:rFonts w:ascii="Century Gothic" w:hAnsi="Century Gothic"/>
        </w:rPr>
        <w:t xml:space="preserve"> and to a judicial remedy, within one month of the refusal. </w:t>
      </w:r>
    </w:p>
    <w:p w14:paraId="2E1B87DA" w14:textId="77777777" w:rsidR="00972A5B" w:rsidRPr="00230DE8" w:rsidRDefault="00972A5B" w:rsidP="007F2F9A">
      <w:pPr>
        <w:pStyle w:val="Style2"/>
        <w:jc w:val="both"/>
        <w:rPr>
          <w:rFonts w:ascii="Century Gothic" w:hAnsi="Century Gothic"/>
        </w:rPr>
      </w:pPr>
      <w:proofErr w:type="gramStart"/>
      <w:r w:rsidRPr="00230DE8">
        <w:rPr>
          <w:rFonts w:ascii="Century Gothic" w:hAnsi="Century Gothic"/>
        </w:rPr>
        <w:t>In the event that</w:t>
      </w:r>
      <w:proofErr w:type="gramEnd"/>
      <w:r w:rsidRPr="00230DE8">
        <w:rPr>
          <w:rFonts w:ascii="Century Gothic" w:hAnsi="Century Gothic"/>
        </w:rPr>
        <w:t xml:space="preserve"> a large quantity of information is being processed about an individual, the school will ask the individual to specify the information the request is in relation to. </w:t>
      </w:r>
    </w:p>
    <w:p w14:paraId="71378B29" w14:textId="2CAEF261" w:rsidR="00972A5B" w:rsidRPr="00230DE8" w:rsidRDefault="00972A5B" w:rsidP="007F2F9A">
      <w:pPr>
        <w:pStyle w:val="Style2"/>
        <w:jc w:val="both"/>
        <w:rPr>
          <w:rFonts w:ascii="Century Gothic" w:hAnsi="Century Gothic"/>
        </w:rPr>
      </w:pPr>
      <w:r w:rsidRPr="00230DE8">
        <w:rPr>
          <w:rFonts w:ascii="Century Gothic" w:hAnsi="Century Gothic"/>
        </w:rPr>
        <w:lastRenderedPageBreak/>
        <w:t xml:space="preserve">It is important that access to, and disclosure of, the images recorded by </w:t>
      </w:r>
      <w:r w:rsidR="007F2F9A" w:rsidRPr="00230DE8">
        <w:rPr>
          <w:rFonts w:ascii="Century Gothic" w:hAnsi="Century Gothic"/>
        </w:rPr>
        <w:t xml:space="preserve">surveillance and </w:t>
      </w:r>
      <w:r w:rsidRPr="00230DE8">
        <w:rPr>
          <w:rFonts w:ascii="Century Gothic" w:hAnsi="Century Gothic"/>
        </w:rPr>
        <w:t>CCTV</w:t>
      </w:r>
      <w:r w:rsidR="007F2F9A" w:rsidRPr="00230DE8">
        <w:rPr>
          <w:rFonts w:ascii="Century Gothic" w:hAnsi="Century Gothic"/>
        </w:rPr>
        <w:t xml:space="preserve"> footage</w:t>
      </w:r>
      <w:r w:rsidRPr="00230DE8">
        <w:rPr>
          <w:rFonts w:ascii="Century Gothic" w:hAnsi="Century Gothic"/>
        </w:rPr>
        <w:t xml:space="preserve"> is restricted and carefully controlled, not only to ensure that the rights of individuals are preserved, but also to ensure that the chain of evidence remains intact, should the images be required for evidential purposes.</w:t>
      </w:r>
    </w:p>
    <w:p w14:paraId="7AE2A358" w14:textId="77777777" w:rsidR="00972A5B" w:rsidRPr="00230DE8" w:rsidRDefault="00972A5B" w:rsidP="007F2F9A">
      <w:pPr>
        <w:pStyle w:val="Style2"/>
        <w:jc w:val="both"/>
        <w:rPr>
          <w:rFonts w:ascii="Century Gothic" w:hAnsi="Century Gothic"/>
        </w:rPr>
      </w:pPr>
      <w:r w:rsidRPr="00230DE8">
        <w:rPr>
          <w:rFonts w:ascii="Century Gothic" w:hAnsi="Century Gothic"/>
        </w:rPr>
        <w:t>Releasing the recorded images to third parties will be permitted only in the following limited and prescribed circumstances, and to the extent required or permitted by law:</w:t>
      </w:r>
    </w:p>
    <w:p w14:paraId="63A1661F" w14:textId="77777777" w:rsidR="00972A5B" w:rsidRPr="00230DE8" w:rsidRDefault="00972A5B" w:rsidP="00E06E63">
      <w:pPr>
        <w:pStyle w:val="PolicyBullets"/>
        <w:rPr>
          <w:rFonts w:ascii="Century Gothic" w:hAnsi="Century Gothic"/>
        </w:rPr>
      </w:pPr>
      <w:r w:rsidRPr="00230DE8">
        <w:rPr>
          <w:rFonts w:ascii="Century Gothic" w:hAnsi="Century Gothic"/>
        </w:rPr>
        <w:t>The police – where the images recorded would assist in a specific criminal inquiry</w:t>
      </w:r>
    </w:p>
    <w:p w14:paraId="41D7968B" w14:textId="77777777" w:rsidR="00972A5B" w:rsidRPr="00230DE8" w:rsidRDefault="00972A5B" w:rsidP="00E06E63">
      <w:pPr>
        <w:pStyle w:val="PolicyBullets"/>
        <w:rPr>
          <w:rFonts w:ascii="Century Gothic" w:hAnsi="Century Gothic"/>
        </w:rPr>
      </w:pPr>
      <w:r w:rsidRPr="00230DE8">
        <w:rPr>
          <w:rFonts w:ascii="Century Gothic" w:hAnsi="Century Gothic"/>
        </w:rPr>
        <w:t>Prosecution agencies – such as the Crown Prosecution Service (CPS)</w:t>
      </w:r>
    </w:p>
    <w:p w14:paraId="06B71FD3" w14:textId="77777777" w:rsidR="00972A5B" w:rsidRPr="00230DE8" w:rsidRDefault="00972A5B" w:rsidP="00E06E63">
      <w:pPr>
        <w:pStyle w:val="PolicyBullets"/>
        <w:rPr>
          <w:rFonts w:ascii="Century Gothic" w:hAnsi="Century Gothic"/>
        </w:rPr>
      </w:pPr>
      <w:r w:rsidRPr="00230DE8">
        <w:rPr>
          <w:rFonts w:ascii="Century Gothic" w:hAnsi="Century Gothic"/>
        </w:rPr>
        <w:t>Relevant legal representatives – such as lawyers and barristers</w:t>
      </w:r>
    </w:p>
    <w:p w14:paraId="3A4CA683" w14:textId="77777777" w:rsidR="00972A5B" w:rsidRPr="00230DE8" w:rsidRDefault="00972A5B" w:rsidP="00E06E63">
      <w:pPr>
        <w:pStyle w:val="PolicyBullets"/>
        <w:rPr>
          <w:rFonts w:ascii="Century Gothic" w:hAnsi="Century Gothic"/>
        </w:rPr>
      </w:pPr>
      <w:r w:rsidRPr="00230DE8">
        <w:rPr>
          <w:rFonts w:ascii="Century Gothic" w:hAnsi="Century Gothic"/>
        </w:rPr>
        <w:t>Persons who have been recorded and whose images have been retained where disclosure is required by virtue of data protection legislation and the Freedom of Information Act 2000</w:t>
      </w:r>
    </w:p>
    <w:p w14:paraId="7898C931" w14:textId="0F5CBAE5" w:rsidR="00972A5B" w:rsidRPr="00230DE8" w:rsidRDefault="00972A5B" w:rsidP="00E06E63">
      <w:pPr>
        <w:pStyle w:val="Style2"/>
        <w:spacing w:before="240"/>
        <w:jc w:val="both"/>
        <w:rPr>
          <w:rFonts w:ascii="Century Gothic" w:hAnsi="Century Gothic"/>
        </w:rPr>
      </w:pPr>
      <w:r w:rsidRPr="00230DE8">
        <w:rPr>
          <w:rFonts w:ascii="Century Gothic" w:hAnsi="Century Gothic"/>
        </w:rPr>
        <w:t xml:space="preserve">Requests for access or disclosure will be recorded and the </w:t>
      </w:r>
      <w:r w:rsidR="003E609E" w:rsidRPr="00230DE8">
        <w:rPr>
          <w:rFonts w:ascii="Century Gothic" w:hAnsi="Century Gothic"/>
          <w:b/>
        </w:rPr>
        <w:t>Headteacher</w:t>
      </w:r>
      <w:r w:rsidRPr="00230DE8">
        <w:rPr>
          <w:rFonts w:ascii="Century Gothic" w:hAnsi="Century Gothic"/>
        </w:rPr>
        <w:t xml:space="preserve"> will make the final decision as to whether recorded images may be released to persons other than the police.</w:t>
      </w:r>
    </w:p>
    <w:p w14:paraId="294B08BC" w14:textId="77777777" w:rsidR="00C96500" w:rsidRPr="00230DE8" w:rsidRDefault="00D77899" w:rsidP="00342A83">
      <w:pPr>
        <w:pStyle w:val="Heading10"/>
        <w:jc w:val="both"/>
        <w:rPr>
          <w:rFonts w:ascii="Century Gothic" w:hAnsi="Century Gothic" w:cs="Arial"/>
          <w:b/>
          <w:sz w:val="22"/>
          <w:szCs w:val="22"/>
        </w:rPr>
      </w:pPr>
      <w:bookmarkStart w:id="41" w:name="_Monitoring_and_review_1"/>
      <w:bookmarkEnd w:id="41"/>
      <w:r w:rsidRPr="00230DE8">
        <w:rPr>
          <w:rFonts w:ascii="Century Gothic" w:hAnsi="Century Gothic" w:cs="Arial"/>
          <w:b/>
          <w:sz w:val="22"/>
          <w:szCs w:val="22"/>
        </w:rPr>
        <w:t>Monitoring and review</w:t>
      </w:r>
    </w:p>
    <w:p w14:paraId="3E9AE392" w14:textId="682839B0" w:rsidR="00634586" w:rsidRPr="00230DE8" w:rsidRDefault="00634586" w:rsidP="00EA1704">
      <w:pPr>
        <w:pStyle w:val="List"/>
        <w:jc w:val="both"/>
        <w:rPr>
          <w:rFonts w:ascii="Century Gothic" w:hAnsi="Century Gothic"/>
        </w:rPr>
      </w:pPr>
      <w:r w:rsidRPr="00230DE8">
        <w:rPr>
          <w:rFonts w:ascii="Century Gothic" w:hAnsi="Century Gothic"/>
        </w:rPr>
        <w:t xml:space="preserve">This policy will be monitored </w:t>
      </w:r>
      <w:r w:rsidR="001E73CB" w:rsidRPr="00230DE8">
        <w:rPr>
          <w:rFonts w:ascii="Century Gothic" w:hAnsi="Century Gothic"/>
        </w:rPr>
        <w:t xml:space="preserve">and </w:t>
      </w:r>
      <w:r w:rsidRPr="00230DE8">
        <w:rPr>
          <w:rFonts w:ascii="Century Gothic" w:hAnsi="Century Gothic"/>
        </w:rPr>
        <w:t xml:space="preserve">reviewed on an </w:t>
      </w:r>
      <w:r w:rsidRPr="00230DE8">
        <w:rPr>
          <w:rFonts w:ascii="Century Gothic" w:hAnsi="Century Gothic"/>
          <w:b/>
        </w:rPr>
        <w:t>annual</w:t>
      </w:r>
      <w:r w:rsidR="00C2413C" w:rsidRPr="00230DE8">
        <w:rPr>
          <w:rFonts w:ascii="Century Gothic" w:hAnsi="Century Gothic"/>
        </w:rPr>
        <w:t xml:space="preserve"> basis</w:t>
      </w:r>
      <w:r w:rsidRPr="00230DE8">
        <w:rPr>
          <w:rFonts w:ascii="Century Gothic" w:hAnsi="Century Gothic"/>
        </w:rPr>
        <w:t xml:space="preserve"> by the </w:t>
      </w:r>
      <w:r w:rsidR="00681BF3" w:rsidRPr="00230DE8">
        <w:rPr>
          <w:rFonts w:ascii="Century Gothic" w:hAnsi="Century Gothic"/>
          <w:b/>
        </w:rPr>
        <w:t>DPO</w:t>
      </w:r>
      <w:r w:rsidR="00094390" w:rsidRPr="00230DE8">
        <w:rPr>
          <w:rFonts w:ascii="Century Gothic" w:hAnsi="Century Gothic"/>
          <w:b/>
          <w:u w:val="single" w:color="FFD006"/>
        </w:rPr>
        <w:t xml:space="preserve"> </w:t>
      </w:r>
      <w:r w:rsidR="00094390" w:rsidRPr="00230DE8">
        <w:rPr>
          <w:rFonts w:ascii="Century Gothic" w:hAnsi="Century Gothic"/>
        </w:rPr>
        <w:t>and the</w:t>
      </w:r>
      <w:r w:rsidR="00094390" w:rsidRPr="00230DE8">
        <w:rPr>
          <w:rFonts w:ascii="Century Gothic" w:hAnsi="Century Gothic"/>
          <w:b/>
        </w:rPr>
        <w:t xml:space="preserve"> </w:t>
      </w:r>
      <w:r w:rsidR="003E609E" w:rsidRPr="00230DE8">
        <w:rPr>
          <w:rFonts w:ascii="Century Gothic" w:hAnsi="Century Gothic"/>
          <w:b/>
        </w:rPr>
        <w:t>Headteacher</w:t>
      </w:r>
      <w:r w:rsidRPr="00230DE8">
        <w:rPr>
          <w:rFonts w:ascii="Century Gothic" w:hAnsi="Century Gothic"/>
        </w:rPr>
        <w:t>.</w:t>
      </w:r>
    </w:p>
    <w:p w14:paraId="347E8787" w14:textId="7D02FBA7" w:rsidR="00094390" w:rsidRPr="00230DE8" w:rsidRDefault="00094390" w:rsidP="00094390">
      <w:pPr>
        <w:pStyle w:val="List"/>
        <w:rPr>
          <w:rFonts w:ascii="Century Gothic" w:hAnsi="Century Gothic"/>
        </w:rPr>
      </w:pPr>
      <w:r w:rsidRPr="00230DE8">
        <w:rPr>
          <w:rFonts w:ascii="Century Gothic" w:hAnsi="Century Gothic"/>
        </w:rPr>
        <w:t xml:space="preserve">The </w:t>
      </w:r>
      <w:r w:rsidR="003E609E" w:rsidRPr="00230DE8">
        <w:rPr>
          <w:rFonts w:ascii="Century Gothic" w:hAnsi="Century Gothic"/>
          <w:b/>
        </w:rPr>
        <w:t>Headteacher</w:t>
      </w:r>
      <w:r w:rsidRPr="00230DE8">
        <w:rPr>
          <w:rFonts w:ascii="Century Gothic" w:hAnsi="Century Gothic"/>
        </w:rPr>
        <w:t xml:space="preserve"> will be responsible for monitoring any changes to legislation that may affect this </w:t>
      </w:r>
      <w:proofErr w:type="gramStart"/>
      <w:r w:rsidRPr="00230DE8">
        <w:rPr>
          <w:rFonts w:ascii="Century Gothic" w:hAnsi="Century Gothic"/>
        </w:rPr>
        <w:t>policy, and</w:t>
      </w:r>
      <w:proofErr w:type="gramEnd"/>
      <w:r w:rsidRPr="00230DE8">
        <w:rPr>
          <w:rFonts w:ascii="Century Gothic" w:hAnsi="Century Gothic"/>
        </w:rPr>
        <w:t xml:space="preserve"> make the appropriate changes accordingly. </w:t>
      </w:r>
    </w:p>
    <w:p w14:paraId="752202BB" w14:textId="3957F47B" w:rsidR="00094390" w:rsidRPr="00230DE8" w:rsidRDefault="00094390" w:rsidP="00094390">
      <w:pPr>
        <w:pStyle w:val="List"/>
        <w:rPr>
          <w:rFonts w:ascii="Century Gothic" w:hAnsi="Century Gothic"/>
        </w:rPr>
      </w:pPr>
      <w:r w:rsidRPr="00230DE8">
        <w:rPr>
          <w:rFonts w:ascii="Century Gothic" w:hAnsi="Century Gothic"/>
        </w:rPr>
        <w:t xml:space="preserve">The </w:t>
      </w:r>
      <w:r w:rsidR="003E609E" w:rsidRPr="00230DE8">
        <w:rPr>
          <w:rFonts w:ascii="Century Gothic" w:hAnsi="Century Gothic"/>
          <w:b/>
        </w:rPr>
        <w:t>Headteacher</w:t>
      </w:r>
      <w:r w:rsidRPr="00230DE8">
        <w:rPr>
          <w:rFonts w:ascii="Century Gothic" w:hAnsi="Century Gothic"/>
        </w:rPr>
        <w:t xml:space="preserve"> will communicate changes to this policy to all members of staff.</w:t>
      </w:r>
    </w:p>
    <w:p w14:paraId="78262577" w14:textId="52474E56" w:rsidR="00C96500" w:rsidRPr="00F922A3" w:rsidRDefault="00C96500" w:rsidP="00230DE8">
      <w:pPr>
        <w:pStyle w:val="List"/>
        <w:numPr>
          <w:ilvl w:val="0"/>
          <w:numId w:val="0"/>
        </w:numPr>
        <w:ind w:left="1425" w:hanging="432"/>
      </w:pPr>
    </w:p>
    <w:sectPr w:rsidR="00C96500" w:rsidRPr="00F922A3" w:rsidSect="00E2376C">
      <w:headerReference w:type="default" r:id="rId13"/>
      <w:pgSz w:w="11906" w:h="16838"/>
      <w:pgMar w:top="1440" w:right="1440" w:bottom="1440" w:left="1440" w:header="564" w:footer="708" w:gutter="0"/>
      <w:pgBorders w:offsetFrom="page">
        <w:top w:val="single" w:sz="36" w:space="24" w:color="C5E0B3" w:themeColor="accent6" w:themeTint="66"/>
        <w:left w:val="single" w:sz="36" w:space="24" w:color="C5E0B3" w:themeColor="accent6" w:themeTint="66"/>
        <w:bottom w:val="single" w:sz="36" w:space="24" w:color="C5E0B3" w:themeColor="accent6" w:themeTint="66"/>
        <w:right w:val="single" w:sz="36" w:space="24" w:color="C5E0B3" w:themeColor="accent6" w:themeTint="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ABA01" w14:textId="77777777" w:rsidR="002C0051" w:rsidRDefault="002C0051" w:rsidP="00AD4155">
      <w:pPr>
        <w:spacing w:after="0" w:line="240" w:lineRule="auto"/>
      </w:pPr>
      <w:r>
        <w:separator/>
      </w:r>
    </w:p>
  </w:endnote>
  <w:endnote w:type="continuationSeparator" w:id="0">
    <w:p w14:paraId="39721272" w14:textId="77777777" w:rsidR="002C0051" w:rsidRDefault="002C0051"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D53F0" w14:textId="77777777" w:rsidR="002C0051" w:rsidRDefault="002C0051" w:rsidP="00AD4155">
      <w:pPr>
        <w:spacing w:after="0" w:line="240" w:lineRule="auto"/>
      </w:pPr>
      <w:r>
        <w:separator/>
      </w:r>
    </w:p>
  </w:footnote>
  <w:footnote w:type="continuationSeparator" w:id="0">
    <w:p w14:paraId="7AEE1850" w14:textId="77777777" w:rsidR="002C0051" w:rsidRDefault="002C0051"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9E515" w14:textId="77777777" w:rsidR="00827A27" w:rsidRPr="00827A27" w:rsidRDefault="00827A27" w:rsidP="00827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5B66"/>
    <w:multiLevelType w:val="hybridMultilevel"/>
    <w:tmpl w:val="3A3C6AF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4C813BF"/>
    <w:multiLevelType w:val="hybridMultilevel"/>
    <w:tmpl w:val="83421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82B018A"/>
    <w:multiLevelType w:val="hybridMultilevel"/>
    <w:tmpl w:val="8D2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83277"/>
    <w:multiLevelType w:val="hybridMultilevel"/>
    <w:tmpl w:val="99502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304B25"/>
    <w:multiLevelType w:val="hybridMultilevel"/>
    <w:tmpl w:val="378449B4"/>
    <w:lvl w:ilvl="0" w:tplc="08090001">
      <w:start w:val="1"/>
      <w:numFmt w:val="bullet"/>
      <w:lvlText w:val=""/>
      <w:lvlJc w:val="left"/>
      <w:pPr>
        <w:ind w:left="1508" w:hanging="360"/>
      </w:pPr>
      <w:rPr>
        <w:rFonts w:ascii="Symbol" w:hAnsi="Symbol" w:hint="default"/>
      </w:rPr>
    </w:lvl>
    <w:lvl w:ilvl="1" w:tplc="08090003" w:tentative="1">
      <w:start w:val="1"/>
      <w:numFmt w:val="bullet"/>
      <w:lvlText w:val="o"/>
      <w:lvlJc w:val="left"/>
      <w:pPr>
        <w:ind w:left="2228" w:hanging="360"/>
      </w:pPr>
      <w:rPr>
        <w:rFonts w:ascii="Courier New" w:hAnsi="Courier New" w:cs="Courier New" w:hint="default"/>
      </w:rPr>
    </w:lvl>
    <w:lvl w:ilvl="2" w:tplc="08090005" w:tentative="1">
      <w:start w:val="1"/>
      <w:numFmt w:val="bullet"/>
      <w:lvlText w:val=""/>
      <w:lvlJc w:val="left"/>
      <w:pPr>
        <w:ind w:left="2948" w:hanging="360"/>
      </w:pPr>
      <w:rPr>
        <w:rFonts w:ascii="Wingdings" w:hAnsi="Wingdings" w:hint="default"/>
      </w:rPr>
    </w:lvl>
    <w:lvl w:ilvl="3" w:tplc="08090001" w:tentative="1">
      <w:start w:val="1"/>
      <w:numFmt w:val="bullet"/>
      <w:lvlText w:val=""/>
      <w:lvlJc w:val="left"/>
      <w:pPr>
        <w:ind w:left="3668" w:hanging="360"/>
      </w:pPr>
      <w:rPr>
        <w:rFonts w:ascii="Symbol" w:hAnsi="Symbol" w:hint="default"/>
      </w:rPr>
    </w:lvl>
    <w:lvl w:ilvl="4" w:tplc="08090003" w:tentative="1">
      <w:start w:val="1"/>
      <w:numFmt w:val="bullet"/>
      <w:lvlText w:val="o"/>
      <w:lvlJc w:val="left"/>
      <w:pPr>
        <w:ind w:left="4388" w:hanging="360"/>
      </w:pPr>
      <w:rPr>
        <w:rFonts w:ascii="Courier New" w:hAnsi="Courier New" w:cs="Courier New" w:hint="default"/>
      </w:rPr>
    </w:lvl>
    <w:lvl w:ilvl="5" w:tplc="08090005" w:tentative="1">
      <w:start w:val="1"/>
      <w:numFmt w:val="bullet"/>
      <w:lvlText w:val=""/>
      <w:lvlJc w:val="left"/>
      <w:pPr>
        <w:ind w:left="5108" w:hanging="360"/>
      </w:pPr>
      <w:rPr>
        <w:rFonts w:ascii="Wingdings" w:hAnsi="Wingdings" w:hint="default"/>
      </w:rPr>
    </w:lvl>
    <w:lvl w:ilvl="6" w:tplc="08090001" w:tentative="1">
      <w:start w:val="1"/>
      <w:numFmt w:val="bullet"/>
      <w:lvlText w:val=""/>
      <w:lvlJc w:val="left"/>
      <w:pPr>
        <w:ind w:left="5828" w:hanging="360"/>
      </w:pPr>
      <w:rPr>
        <w:rFonts w:ascii="Symbol" w:hAnsi="Symbol" w:hint="default"/>
      </w:rPr>
    </w:lvl>
    <w:lvl w:ilvl="7" w:tplc="08090003" w:tentative="1">
      <w:start w:val="1"/>
      <w:numFmt w:val="bullet"/>
      <w:lvlText w:val="o"/>
      <w:lvlJc w:val="left"/>
      <w:pPr>
        <w:ind w:left="6548" w:hanging="360"/>
      </w:pPr>
      <w:rPr>
        <w:rFonts w:ascii="Courier New" w:hAnsi="Courier New" w:cs="Courier New" w:hint="default"/>
      </w:rPr>
    </w:lvl>
    <w:lvl w:ilvl="8" w:tplc="08090005" w:tentative="1">
      <w:start w:val="1"/>
      <w:numFmt w:val="bullet"/>
      <w:lvlText w:val=""/>
      <w:lvlJc w:val="left"/>
      <w:pPr>
        <w:ind w:left="7268" w:hanging="360"/>
      </w:pPr>
      <w:rPr>
        <w:rFonts w:ascii="Wingdings" w:hAnsi="Wingdings" w:hint="default"/>
      </w:rPr>
    </w:lvl>
  </w:abstractNum>
  <w:abstractNum w:abstractNumId="6" w15:restartNumberingAfterBreak="0">
    <w:nsid w:val="108C7E20"/>
    <w:multiLevelType w:val="hybridMultilevel"/>
    <w:tmpl w:val="BFC0A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26033"/>
    <w:multiLevelType w:val="hybridMultilevel"/>
    <w:tmpl w:val="95788C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F24205"/>
    <w:multiLevelType w:val="hybridMultilevel"/>
    <w:tmpl w:val="09D20D36"/>
    <w:lvl w:ilvl="0" w:tplc="DBF4C736">
      <w:start w:val="3"/>
      <w:numFmt w:val="bullet"/>
      <w:lvlText w:val="-"/>
      <w:lvlJc w:val="left"/>
      <w:pPr>
        <w:ind w:left="2160" w:hanging="360"/>
      </w:pPr>
      <w:rPr>
        <w:rFonts w:ascii="Arial" w:eastAsia="Times New Roman"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AD9755F"/>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8E6C3B"/>
    <w:multiLevelType w:val="hybridMultilevel"/>
    <w:tmpl w:val="C72EE962"/>
    <w:lvl w:ilvl="0" w:tplc="F4840198">
      <w:start w:val="1"/>
      <w:numFmt w:val="bullet"/>
      <w:lvlText w:val=""/>
      <w:lvlJc w:val="left"/>
      <w:pPr>
        <w:ind w:left="1800" w:hanging="360"/>
      </w:pPr>
      <w:rPr>
        <w:rFonts w:ascii="Symbol" w:hAnsi="Symbol" w:hint="default"/>
      </w:rPr>
    </w:lvl>
    <w:lvl w:ilvl="1" w:tplc="AB6A6D06">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4642716"/>
    <w:multiLevelType w:val="hybridMultilevel"/>
    <w:tmpl w:val="7994BAE8"/>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2" w15:restartNumberingAfterBreak="0">
    <w:nsid w:val="40291B2F"/>
    <w:multiLevelType w:val="hybridMultilevel"/>
    <w:tmpl w:val="3EB6600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38C22A1"/>
    <w:multiLevelType w:val="multilevel"/>
    <w:tmpl w:val="5506325E"/>
    <w:numStyleLink w:val="Style1"/>
  </w:abstractNum>
  <w:abstractNum w:abstractNumId="14" w15:restartNumberingAfterBreak="0">
    <w:nsid w:val="43E31399"/>
    <w:multiLevelType w:val="multilevel"/>
    <w:tmpl w:val="C3F2D166"/>
    <w:lvl w:ilvl="0">
      <w:start w:val="1"/>
      <w:numFmt w:val="decimal"/>
      <w:pStyle w:val="Heading10"/>
      <w:lvlText w:val="%1."/>
      <w:lvlJc w:val="left"/>
      <w:pPr>
        <w:ind w:left="644" w:hanging="360"/>
      </w:pPr>
      <w:rPr>
        <w:rFonts w:hint="default"/>
      </w:rPr>
    </w:lvl>
    <w:lvl w:ilvl="1">
      <w:start w:val="1"/>
      <w:numFmt w:val="decimal"/>
      <w:pStyle w:val="Style2"/>
      <w:lvlText w:val="%1.%2."/>
      <w:lvlJc w:val="center"/>
      <w:pPr>
        <w:ind w:left="1425" w:hanging="432"/>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pStyle w:val="PolicyLevel3"/>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91B4D03"/>
    <w:multiLevelType w:val="hybridMultilevel"/>
    <w:tmpl w:val="2D242328"/>
    <w:lvl w:ilvl="0" w:tplc="1576AD3E">
      <w:start w:val="1"/>
      <w:numFmt w:val="bullet"/>
      <w:lvlText w:val=""/>
      <w:lvlJc w:val="left"/>
      <w:pPr>
        <w:ind w:left="2200" w:hanging="360"/>
      </w:pPr>
      <w:rPr>
        <w:rFonts w:ascii="Symbol" w:hAnsi="Symbo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6" w15:restartNumberingAfterBreak="0">
    <w:nsid w:val="4E91599B"/>
    <w:multiLevelType w:val="hybridMultilevel"/>
    <w:tmpl w:val="483C9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4603F5"/>
    <w:multiLevelType w:val="hybridMultilevel"/>
    <w:tmpl w:val="0ADAA1A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 w15:restartNumberingAfterBreak="0">
    <w:nsid w:val="50A3531D"/>
    <w:multiLevelType w:val="multilevel"/>
    <w:tmpl w:val="5506325E"/>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C029AA"/>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7A63EB"/>
    <w:multiLevelType w:val="hybridMultilevel"/>
    <w:tmpl w:val="3392C4D4"/>
    <w:lvl w:ilvl="0" w:tplc="8A86D79C">
      <w:start w:val="1"/>
      <w:numFmt w:val="bullet"/>
      <w:pStyle w:val="PolicyBullets"/>
      <w:lvlText w:val=""/>
      <w:lvlJc w:val="left"/>
      <w:pPr>
        <w:ind w:left="2203" w:hanging="360"/>
      </w:pPr>
      <w:rPr>
        <w:rFonts w:ascii="Symbol" w:hAnsi="Symbol" w:hint="default"/>
      </w:rPr>
    </w:lvl>
    <w:lvl w:ilvl="1" w:tplc="08090003">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21" w15:restartNumberingAfterBreak="0">
    <w:nsid w:val="5DAD6F78"/>
    <w:multiLevelType w:val="hybridMultilevel"/>
    <w:tmpl w:val="3746C6A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2" w15:restartNumberingAfterBreak="0">
    <w:nsid w:val="63F5783D"/>
    <w:multiLevelType w:val="multilevel"/>
    <w:tmpl w:val="54385920"/>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sz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8C352B8"/>
    <w:multiLevelType w:val="hybridMultilevel"/>
    <w:tmpl w:val="643A786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6973383A"/>
    <w:multiLevelType w:val="hybridMultilevel"/>
    <w:tmpl w:val="ACB632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A686244"/>
    <w:multiLevelType w:val="hybridMultilevel"/>
    <w:tmpl w:val="E748316C"/>
    <w:lvl w:ilvl="0" w:tplc="5F84DA06">
      <w:start w:val="1"/>
      <w:numFmt w:val="decimal"/>
      <w:lvlText w:val="%1."/>
      <w:lvlJc w:val="left"/>
      <w:pPr>
        <w:ind w:left="1080" w:hanging="360"/>
      </w:pPr>
      <w:rPr>
        <w:color w:val="auto"/>
        <w:sz w:val="22"/>
        <w:szCs w:val="22"/>
      </w:rPr>
    </w:lvl>
    <w:lvl w:ilvl="1" w:tplc="0809000F">
      <w:start w:val="1"/>
      <w:numFmt w:val="decimal"/>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AC568DC"/>
    <w:multiLevelType w:val="hybridMultilevel"/>
    <w:tmpl w:val="F5F0C3F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6CF132B1"/>
    <w:multiLevelType w:val="hybridMultilevel"/>
    <w:tmpl w:val="D8502C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6EDD61C0"/>
    <w:multiLevelType w:val="hybridMultilevel"/>
    <w:tmpl w:val="A2DC8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7E6633"/>
    <w:multiLevelType w:val="hybridMultilevel"/>
    <w:tmpl w:val="DA8487C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6E805E7"/>
    <w:multiLevelType w:val="multilevel"/>
    <w:tmpl w:val="08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B334EF"/>
    <w:multiLevelType w:val="hybridMultilevel"/>
    <w:tmpl w:val="F29278EE"/>
    <w:lvl w:ilvl="0" w:tplc="08090001">
      <w:start w:val="1"/>
      <w:numFmt w:val="bullet"/>
      <w:lvlText w:val=""/>
      <w:lvlJc w:val="left"/>
      <w:pPr>
        <w:ind w:left="1840" w:hanging="360"/>
      </w:pPr>
      <w:rPr>
        <w:rFonts w:ascii="Symbol" w:hAnsi="Symbol" w:hint="default"/>
      </w:rPr>
    </w:lvl>
    <w:lvl w:ilvl="1" w:tplc="08090003">
      <w:start w:val="1"/>
      <w:numFmt w:val="bullet"/>
      <w:lvlText w:val="o"/>
      <w:lvlJc w:val="left"/>
      <w:pPr>
        <w:ind w:left="2560" w:hanging="360"/>
      </w:pPr>
      <w:rPr>
        <w:rFonts w:ascii="Courier New" w:hAnsi="Courier New" w:cs="Courier New" w:hint="default"/>
      </w:rPr>
    </w:lvl>
    <w:lvl w:ilvl="2" w:tplc="08090005">
      <w:start w:val="1"/>
      <w:numFmt w:val="bullet"/>
      <w:lvlText w:val=""/>
      <w:lvlJc w:val="left"/>
      <w:pPr>
        <w:ind w:left="3280" w:hanging="360"/>
      </w:pPr>
      <w:rPr>
        <w:rFonts w:ascii="Wingdings" w:hAnsi="Wingdings" w:hint="default"/>
      </w:rPr>
    </w:lvl>
    <w:lvl w:ilvl="3" w:tplc="08090001" w:tentative="1">
      <w:start w:val="1"/>
      <w:numFmt w:val="bullet"/>
      <w:lvlText w:val=""/>
      <w:lvlJc w:val="left"/>
      <w:pPr>
        <w:ind w:left="4000" w:hanging="360"/>
      </w:pPr>
      <w:rPr>
        <w:rFonts w:ascii="Symbol" w:hAnsi="Symbol" w:hint="default"/>
      </w:rPr>
    </w:lvl>
    <w:lvl w:ilvl="4" w:tplc="08090003" w:tentative="1">
      <w:start w:val="1"/>
      <w:numFmt w:val="bullet"/>
      <w:lvlText w:val="o"/>
      <w:lvlJc w:val="left"/>
      <w:pPr>
        <w:ind w:left="4720" w:hanging="360"/>
      </w:pPr>
      <w:rPr>
        <w:rFonts w:ascii="Courier New" w:hAnsi="Courier New" w:cs="Courier New" w:hint="default"/>
      </w:rPr>
    </w:lvl>
    <w:lvl w:ilvl="5" w:tplc="08090005" w:tentative="1">
      <w:start w:val="1"/>
      <w:numFmt w:val="bullet"/>
      <w:lvlText w:val=""/>
      <w:lvlJc w:val="left"/>
      <w:pPr>
        <w:ind w:left="5440" w:hanging="360"/>
      </w:pPr>
      <w:rPr>
        <w:rFonts w:ascii="Wingdings" w:hAnsi="Wingdings" w:hint="default"/>
      </w:rPr>
    </w:lvl>
    <w:lvl w:ilvl="6" w:tplc="08090001" w:tentative="1">
      <w:start w:val="1"/>
      <w:numFmt w:val="bullet"/>
      <w:lvlText w:val=""/>
      <w:lvlJc w:val="left"/>
      <w:pPr>
        <w:ind w:left="6160" w:hanging="360"/>
      </w:pPr>
      <w:rPr>
        <w:rFonts w:ascii="Symbol" w:hAnsi="Symbol" w:hint="default"/>
      </w:rPr>
    </w:lvl>
    <w:lvl w:ilvl="7" w:tplc="08090003" w:tentative="1">
      <w:start w:val="1"/>
      <w:numFmt w:val="bullet"/>
      <w:lvlText w:val="o"/>
      <w:lvlJc w:val="left"/>
      <w:pPr>
        <w:ind w:left="6880" w:hanging="360"/>
      </w:pPr>
      <w:rPr>
        <w:rFonts w:ascii="Courier New" w:hAnsi="Courier New" w:cs="Courier New" w:hint="default"/>
      </w:rPr>
    </w:lvl>
    <w:lvl w:ilvl="8" w:tplc="08090005" w:tentative="1">
      <w:start w:val="1"/>
      <w:numFmt w:val="bullet"/>
      <w:lvlText w:val=""/>
      <w:lvlJc w:val="left"/>
      <w:pPr>
        <w:ind w:left="7600" w:hanging="360"/>
      </w:pPr>
      <w:rPr>
        <w:rFonts w:ascii="Wingdings" w:hAnsi="Wingdings" w:hint="default"/>
      </w:rPr>
    </w:lvl>
  </w:abstractNum>
  <w:abstractNum w:abstractNumId="34" w15:restartNumberingAfterBreak="0">
    <w:nsid w:val="78F21D16"/>
    <w:multiLevelType w:val="multilevel"/>
    <w:tmpl w:val="213670CA"/>
    <w:lvl w:ilvl="0">
      <w:start w:val="1"/>
      <w:numFmt w:val="decimal"/>
      <w:lvlText w:val="%1."/>
      <w:lvlJc w:val="left"/>
      <w:pPr>
        <w:ind w:left="360" w:hanging="360"/>
      </w:pPr>
      <w:rPr>
        <w:b/>
        <w:sz w:val="28"/>
        <w:szCs w:val="28"/>
      </w:rPr>
    </w:lvl>
    <w:lvl w:ilvl="1">
      <w:start w:val="1"/>
      <w:numFmt w:val="decimal"/>
      <w:lvlText w:val="%1.%2."/>
      <w:lvlJc w:val="left"/>
      <w:pPr>
        <w:ind w:left="792" w:hanging="432"/>
      </w:pPr>
      <w:rPr>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DB0DE5"/>
    <w:multiLevelType w:val="hybridMultilevel"/>
    <w:tmpl w:val="7ED656DC"/>
    <w:lvl w:ilvl="0" w:tplc="08090001">
      <w:start w:val="1"/>
      <w:numFmt w:val="bullet"/>
      <w:lvlText w:val=""/>
      <w:lvlJc w:val="left"/>
      <w:pPr>
        <w:ind w:left="1840" w:hanging="360"/>
      </w:pPr>
      <w:rPr>
        <w:rFonts w:ascii="Symbol" w:hAnsi="Symbol" w:hint="default"/>
      </w:rPr>
    </w:lvl>
    <w:lvl w:ilvl="1" w:tplc="08090003">
      <w:start w:val="1"/>
      <w:numFmt w:val="bullet"/>
      <w:lvlText w:val="o"/>
      <w:lvlJc w:val="left"/>
      <w:pPr>
        <w:ind w:left="2560" w:hanging="360"/>
      </w:pPr>
      <w:rPr>
        <w:rFonts w:ascii="Courier New" w:hAnsi="Courier New" w:cs="Courier New" w:hint="default"/>
      </w:rPr>
    </w:lvl>
    <w:lvl w:ilvl="2" w:tplc="08090005">
      <w:start w:val="1"/>
      <w:numFmt w:val="bullet"/>
      <w:lvlText w:val=""/>
      <w:lvlJc w:val="left"/>
      <w:pPr>
        <w:ind w:left="3280" w:hanging="360"/>
      </w:pPr>
      <w:rPr>
        <w:rFonts w:ascii="Wingdings" w:hAnsi="Wingdings" w:hint="default"/>
      </w:rPr>
    </w:lvl>
    <w:lvl w:ilvl="3" w:tplc="08090001" w:tentative="1">
      <w:start w:val="1"/>
      <w:numFmt w:val="bullet"/>
      <w:lvlText w:val=""/>
      <w:lvlJc w:val="left"/>
      <w:pPr>
        <w:ind w:left="4000" w:hanging="360"/>
      </w:pPr>
      <w:rPr>
        <w:rFonts w:ascii="Symbol" w:hAnsi="Symbol" w:hint="default"/>
      </w:rPr>
    </w:lvl>
    <w:lvl w:ilvl="4" w:tplc="08090003" w:tentative="1">
      <w:start w:val="1"/>
      <w:numFmt w:val="bullet"/>
      <w:lvlText w:val="o"/>
      <w:lvlJc w:val="left"/>
      <w:pPr>
        <w:ind w:left="4720" w:hanging="360"/>
      </w:pPr>
      <w:rPr>
        <w:rFonts w:ascii="Courier New" w:hAnsi="Courier New" w:cs="Courier New" w:hint="default"/>
      </w:rPr>
    </w:lvl>
    <w:lvl w:ilvl="5" w:tplc="08090005" w:tentative="1">
      <w:start w:val="1"/>
      <w:numFmt w:val="bullet"/>
      <w:lvlText w:val=""/>
      <w:lvlJc w:val="left"/>
      <w:pPr>
        <w:ind w:left="5440" w:hanging="360"/>
      </w:pPr>
      <w:rPr>
        <w:rFonts w:ascii="Wingdings" w:hAnsi="Wingdings" w:hint="default"/>
      </w:rPr>
    </w:lvl>
    <w:lvl w:ilvl="6" w:tplc="08090001" w:tentative="1">
      <w:start w:val="1"/>
      <w:numFmt w:val="bullet"/>
      <w:lvlText w:val=""/>
      <w:lvlJc w:val="left"/>
      <w:pPr>
        <w:ind w:left="6160" w:hanging="360"/>
      </w:pPr>
      <w:rPr>
        <w:rFonts w:ascii="Symbol" w:hAnsi="Symbol" w:hint="default"/>
      </w:rPr>
    </w:lvl>
    <w:lvl w:ilvl="7" w:tplc="08090003" w:tentative="1">
      <w:start w:val="1"/>
      <w:numFmt w:val="bullet"/>
      <w:lvlText w:val="o"/>
      <w:lvlJc w:val="left"/>
      <w:pPr>
        <w:ind w:left="6880" w:hanging="360"/>
      </w:pPr>
      <w:rPr>
        <w:rFonts w:ascii="Courier New" w:hAnsi="Courier New" w:cs="Courier New" w:hint="default"/>
      </w:rPr>
    </w:lvl>
    <w:lvl w:ilvl="8" w:tplc="08090005" w:tentative="1">
      <w:start w:val="1"/>
      <w:numFmt w:val="bullet"/>
      <w:lvlText w:val=""/>
      <w:lvlJc w:val="left"/>
      <w:pPr>
        <w:ind w:left="7600" w:hanging="360"/>
      </w:pPr>
      <w:rPr>
        <w:rFonts w:ascii="Wingdings" w:hAnsi="Wingdings" w:hint="default"/>
      </w:rPr>
    </w:lvl>
  </w:abstractNum>
  <w:abstractNum w:abstractNumId="36" w15:restartNumberingAfterBreak="0">
    <w:nsid w:val="7BBD4B37"/>
    <w:multiLevelType w:val="hybridMultilevel"/>
    <w:tmpl w:val="9B92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DB608D"/>
    <w:multiLevelType w:val="hybridMultilevel"/>
    <w:tmpl w:val="BB60E4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31987260">
    <w:abstractNumId w:val="25"/>
  </w:num>
  <w:num w:numId="2" w16cid:durableId="984352649">
    <w:abstractNumId w:val="29"/>
  </w:num>
  <w:num w:numId="3" w16cid:durableId="1510828166">
    <w:abstractNumId w:val="18"/>
  </w:num>
  <w:num w:numId="4" w16cid:durableId="298730323">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1425"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2047677905">
    <w:abstractNumId w:val="2"/>
  </w:num>
  <w:num w:numId="6" w16cid:durableId="2049329140">
    <w:abstractNumId w:val="20"/>
  </w:num>
  <w:num w:numId="7" w16cid:durableId="1495149659">
    <w:abstractNumId w:val="34"/>
  </w:num>
  <w:num w:numId="8" w16cid:durableId="272639659">
    <w:abstractNumId w:val="7"/>
  </w:num>
  <w:num w:numId="9" w16cid:durableId="1643077477">
    <w:abstractNumId w:val="19"/>
  </w:num>
  <w:num w:numId="10" w16cid:durableId="1640067355">
    <w:abstractNumId w:val="32"/>
  </w:num>
  <w:num w:numId="11" w16cid:durableId="276914764">
    <w:abstractNumId w:val="9"/>
  </w:num>
  <w:num w:numId="12" w16cid:durableId="1025666948">
    <w:abstractNumId w:val="22"/>
  </w:num>
  <w:num w:numId="13" w16cid:durableId="807363005">
    <w:abstractNumId w:val="37"/>
  </w:num>
  <w:num w:numId="14" w16cid:durableId="883753226">
    <w:abstractNumId w:val="11"/>
  </w:num>
  <w:num w:numId="15" w16cid:durableId="805514144">
    <w:abstractNumId w:val="5"/>
  </w:num>
  <w:num w:numId="16" w16cid:durableId="16587294">
    <w:abstractNumId w:val="0"/>
  </w:num>
  <w:num w:numId="17" w16cid:durableId="2135520928">
    <w:abstractNumId w:val="24"/>
  </w:num>
  <w:num w:numId="18" w16cid:durableId="783354103">
    <w:abstractNumId w:val="28"/>
  </w:num>
  <w:num w:numId="19" w16cid:durableId="534930116">
    <w:abstractNumId w:val="13"/>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16cid:durableId="1929076044">
    <w:abstractNumId w:val="33"/>
  </w:num>
  <w:num w:numId="21" w16cid:durableId="952320607">
    <w:abstractNumId w:val="35"/>
  </w:num>
  <w:num w:numId="22" w16cid:durableId="52970406">
    <w:abstractNumId w:val="26"/>
  </w:num>
  <w:num w:numId="23" w16cid:durableId="1070806416">
    <w:abstractNumId w:val="10"/>
  </w:num>
  <w:num w:numId="24" w16cid:durableId="415713309">
    <w:abstractNumId w:val="4"/>
  </w:num>
  <w:num w:numId="25" w16cid:durableId="588999871">
    <w:abstractNumId w:val="36"/>
  </w:num>
  <w:num w:numId="26" w16cid:durableId="1605772214">
    <w:abstractNumId w:val="1"/>
  </w:num>
  <w:num w:numId="27" w16cid:durableId="963775741">
    <w:abstractNumId w:val="30"/>
  </w:num>
  <w:num w:numId="28" w16cid:durableId="1383598477">
    <w:abstractNumId w:val="23"/>
  </w:num>
  <w:num w:numId="29" w16cid:durableId="270935283">
    <w:abstractNumId w:val="14"/>
  </w:num>
  <w:num w:numId="30" w16cid:durableId="1858614936">
    <w:abstractNumId w:val="12"/>
  </w:num>
  <w:num w:numId="31" w16cid:durableId="457991073">
    <w:abstractNumId w:val="31"/>
  </w:num>
  <w:num w:numId="32" w16cid:durableId="18078166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7427069">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16cid:durableId="2090929329">
    <w:abstractNumId w:val="8"/>
  </w:num>
  <w:num w:numId="35" w16cid:durableId="11842438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6949961">
    <w:abstractNumId w:val="21"/>
  </w:num>
  <w:num w:numId="37" w16cid:durableId="1753351716">
    <w:abstractNumId w:val="27"/>
  </w:num>
  <w:num w:numId="38" w16cid:durableId="1938102297">
    <w:abstractNumId w:val="6"/>
  </w:num>
  <w:num w:numId="39" w16cid:durableId="543761615">
    <w:abstractNumId w:val="3"/>
  </w:num>
  <w:num w:numId="40" w16cid:durableId="409277510">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16cid:durableId="574097550">
    <w:abstractNumId w:val="13"/>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16cid:durableId="299458133">
    <w:abstractNumId w:val="15"/>
  </w:num>
  <w:num w:numId="43" w16cid:durableId="1866556437">
    <w:abstractNumId w:val="17"/>
  </w:num>
  <w:num w:numId="44" w16cid:durableId="1796827967">
    <w:abstractNumId w:val="13"/>
    <w:lvlOverride w:ilvl="0">
      <w:lvl w:ilvl="0">
        <w:start w:val="1"/>
        <w:numFmt w:val="decimal"/>
        <w:lvlText w:val="%1."/>
        <w:lvlJc w:val="left"/>
        <w:pPr>
          <w:ind w:left="360" w:hanging="360"/>
        </w:pPr>
        <w:rPr>
          <w:b/>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cs="Times New Roman" w:hint="default"/>
          <w:b w:val="0"/>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5" w16cid:durableId="1347756460">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6D"/>
    <w:rsid w:val="00000162"/>
    <w:rsid w:val="000013BA"/>
    <w:rsid w:val="000023CA"/>
    <w:rsid w:val="000100B6"/>
    <w:rsid w:val="0001177F"/>
    <w:rsid w:val="000118E2"/>
    <w:rsid w:val="000138E1"/>
    <w:rsid w:val="00014CF2"/>
    <w:rsid w:val="000214D0"/>
    <w:rsid w:val="00022F89"/>
    <w:rsid w:val="00027ED5"/>
    <w:rsid w:val="00030278"/>
    <w:rsid w:val="000309F5"/>
    <w:rsid w:val="000319BD"/>
    <w:rsid w:val="000332F2"/>
    <w:rsid w:val="0003471D"/>
    <w:rsid w:val="00037174"/>
    <w:rsid w:val="00040C15"/>
    <w:rsid w:val="00040E9B"/>
    <w:rsid w:val="0004203D"/>
    <w:rsid w:val="00042069"/>
    <w:rsid w:val="00047288"/>
    <w:rsid w:val="00051F9B"/>
    <w:rsid w:val="00055FA4"/>
    <w:rsid w:val="000567E2"/>
    <w:rsid w:val="00063006"/>
    <w:rsid w:val="00063F8C"/>
    <w:rsid w:val="00065C6B"/>
    <w:rsid w:val="000661C5"/>
    <w:rsid w:val="00071A05"/>
    <w:rsid w:val="00080091"/>
    <w:rsid w:val="00081631"/>
    <w:rsid w:val="000865E0"/>
    <w:rsid w:val="000907A9"/>
    <w:rsid w:val="00094390"/>
    <w:rsid w:val="000A1F0D"/>
    <w:rsid w:val="000A217A"/>
    <w:rsid w:val="000A28A0"/>
    <w:rsid w:val="000B1080"/>
    <w:rsid w:val="000B16CC"/>
    <w:rsid w:val="000B213E"/>
    <w:rsid w:val="000B4624"/>
    <w:rsid w:val="000B7B80"/>
    <w:rsid w:val="000C061E"/>
    <w:rsid w:val="000C07AC"/>
    <w:rsid w:val="000C2B18"/>
    <w:rsid w:val="000C66A9"/>
    <w:rsid w:val="000D618A"/>
    <w:rsid w:val="000D6CB9"/>
    <w:rsid w:val="000E24CE"/>
    <w:rsid w:val="000E2C37"/>
    <w:rsid w:val="000E3A6F"/>
    <w:rsid w:val="000E4979"/>
    <w:rsid w:val="000F0BDC"/>
    <w:rsid w:val="000F2717"/>
    <w:rsid w:val="000F6641"/>
    <w:rsid w:val="00102F13"/>
    <w:rsid w:val="001041F9"/>
    <w:rsid w:val="001048BA"/>
    <w:rsid w:val="0011144A"/>
    <w:rsid w:val="00111AB1"/>
    <w:rsid w:val="00112B99"/>
    <w:rsid w:val="00112BEB"/>
    <w:rsid w:val="00114F0B"/>
    <w:rsid w:val="001161EF"/>
    <w:rsid w:val="001208A8"/>
    <w:rsid w:val="00120A54"/>
    <w:rsid w:val="00122ED0"/>
    <w:rsid w:val="0012519B"/>
    <w:rsid w:val="00127C83"/>
    <w:rsid w:val="00134ABF"/>
    <w:rsid w:val="001352CE"/>
    <w:rsid w:val="00135B56"/>
    <w:rsid w:val="00150A2B"/>
    <w:rsid w:val="00152349"/>
    <w:rsid w:val="0015398A"/>
    <w:rsid w:val="00156CED"/>
    <w:rsid w:val="00160A81"/>
    <w:rsid w:val="001635E9"/>
    <w:rsid w:val="00164909"/>
    <w:rsid w:val="00166C2A"/>
    <w:rsid w:val="0017087A"/>
    <w:rsid w:val="00171113"/>
    <w:rsid w:val="00180455"/>
    <w:rsid w:val="00182077"/>
    <w:rsid w:val="001824BA"/>
    <w:rsid w:val="001833B5"/>
    <w:rsid w:val="00184FE3"/>
    <w:rsid w:val="00191CCB"/>
    <w:rsid w:val="00192C68"/>
    <w:rsid w:val="00194662"/>
    <w:rsid w:val="00196AEB"/>
    <w:rsid w:val="00196E4A"/>
    <w:rsid w:val="00197057"/>
    <w:rsid w:val="001977AF"/>
    <w:rsid w:val="001A18B6"/>
    <w:rsid w:val="001A4B45"/>
    <w:rsid w:val="001A5122"/>
    <w:rsid w:val="001A5F9B"/>
    <w:rsid w:val="001A65D3"/>
    <w:rsid w:val="001A6604"/>
    <w:rsid w:val="001A79FA"/>
    <w:rsid w:val="001B0D61"/>
    <w:rsid w:val="001B4BEB"/>
    <w:rsid w:val="001B76C4"/>
    <w:rsid w:val="001C0534"/>
    <w:rsid w:val="001C0EBA"/>
    <w:rsid w:val="001C181C"/>
    <w:rsid w:val="001C477A"/>
    <w:rsid w:val="001C4EDC"/>
    <w:rsid w:val="001C55C2"/>
    <w:rsid w:val="001C6D2B"/>
    <w:rsid w:val="001D2E2F"/>
    <w:rsid w:val="001D508E"/>
    <w:rsid w:val="001D543C"/>
    <w:rsid w:val="001E1528"/>
    <w:rsid w:val="001E403E"/>
    <w:rsid w:val="001E5AF6"/>
    <w:rsid w:val="001E5BB1"/>
    <w:rsid w:val="001E6910"/>
    <w:rsid w:val="001E73CB"/>
    <w:rsid w:val="001F16AD"/>
    <w:rsid w:val="001F3CFB"/>
    <w:rsid w:val="001F755B"/>
    <w:rsid w:val="001F7D5A"/>
    <w:rsid w:val="0020142B"/>
    <w:rsid w:val="00203B7F"/>
    <w:rsid w:val="0020593B"/>
    <w:rsid w:val="00206835"/>
    <w:rsid w:val="002076E4"/>
    <w:rsid w:val="00207C5A"/>
    <w:rsid w:val="00207DE9"/>
    <w:rsid w:val="0021069D"/>
    <w:rsid w:val="00212E86"/>
    <w:rsid w:val="00213141"/>
    <w:rsid w:val="002169BF"/>
    <w:rsid w:val="00224985"/>
    <w:rsid w:val="002255EF"/>
    <w:rsid w:val="00230971"/>
    <w:rsid w:val="00230DE8"/>
    <w:rsid w:val="00233382"/>
    <w:rsid w:val="00234463"/>
    <w:rsid w:val="00237825"/>
    <w:rsid w:val="00237B28"/>
    <w:rsid w:val="00237C2D"/>
    <w:rsid w:val="00237C92"/>
    <w:rsid w:val="00240743"/>
    <w:rsid w:val="00240E20"/>
    <w:rsid w:val="0024163C"/>
    <w:rsid w:val="00242D19"/>
    <w:rsid w:val="00245588"/>
    <w:rsid w:val="002455D7"/>
    <w:rsid w:val="002470C8"/>
    <w:rsid w:val="002505B6"/>
    <w:rsid w:val="002614E8"/>
    <w:rsid w:val="00262540"/>
    <w:rsid w:val="00263F49"/>
    <w:rsid w:val="00271865"/>
    <w:rsid w:val="0027209F"/>
    <w:rsid w:val="002724C1"/>
    <w:rsid w:val="00274932"/>
    <w:rsid w:val="002769C8"/>
    <w:rsid w:val="0028203B"/>
    <w:rsid w:val="002828E2"/>
    <w:rsid w:val="00287985"/>
    <w:rsid w:val="00290FC5"/>
    <w:rsid w:val="0029265C"/>
    <w:rsid w:val="002A39DE"/>
    <w:rsid w:val="002A43B2"/>
    <w:rsid w:val="002A49CC"/>
    <w:rsid w:val="002A513D"/>
    <w:rsid w:val="002A6EE0"/>
    <w:rsid w:val="002B6711"/>
    <w:rsid w:val="002B6901"/>
    <w:rsid w:val="002B6F85"/>
    <w:rsid w:val="002C0051"/>
    <w:rsid w:val="002C220C"/>
    <w:rsid w:val="002C3AF5"/>
    <w:rsid w:val="002C4AE2"/>
    <w:rsid w:val="002D068D"/>
    <w:rsid w:val="002D3074"/>
    <w:rsid w:val="002E2188"/>
    <w:rsid w:val="002E404D"/>
    <w:rsid w:val="002E6879"/>
    <w:rsid w:val="002E795E"/>
    <w:rsid w:val="002F09DF"/>
    <w:rsid w:val="002F2CF8"/>
    <w:rsid w:val="002F2FAB"/>
    <w:rsid w:val="002F77C9"/>
    <w:rsid w:val="00300C24"/>
    <w:rsid w:val="00304D5C"/>
    <w:rsid w:val="00310EF5"/>
    <w:rsid w:val="003129E4"/>
    <w:rsid w:val="00314964"/>
    <w:rsid w:val="00314B5B"/>
    <w:rsid w:val="003153AF"/>
    <w:rsid w:val="00316537"/>
    <w:rsid w:val="00324723"/>
    <w:rsid w:val="003251F2"/>
    <w:rsid w:val="0032566E"/>
    <w:rsid w:val="00330BD2"/>
    <w:rsid w:val="00342A83"/>
    <w:rsid w:val="00343313"/>
    <w:rsid w:val="00343B0C"/>
    <w:rsid w:val="00345CDF"/>
    <w:rsid w:val="00350000"/>
    <w:rsid w:val="00350295"/>
    <w:rsid w:val="00351E65"/>
    <w:rsid w:val="0035319B"/>
    <w:rsid w:val="003573B4"/>
    <w:rsid w:val="00361211"/>
    <w:rsid w:val="00361C8F"/>
    <w:rsid w:val="003625AB"/>
    <w:rsid w:val="00370F77"/>
    <w:rsid w:val="00372784"/>
    <w:rsid w:val="0037502F"/>
    <w:rsid w:val="00375EB1"/>
    <w:rsid w:val="00382ADF"/>
    <w:rsid w:val="0039018A"/>
    <w:rsid w:val="003909B6"/>
    <w:rsid w:val="003923A2"/>
    <w:rsid w:val="003932D7"/>
    <w:rsid w:val="00393B37"/>
    <w:rsid w:val="0039734F"/>
    <w:rsid w:val="003A184B"/>
    <w:rsid w:val="003A1880"/>
    <w:rsid w:val="003A4C04"/>
    <w:rsid w:val="003A567B"/>
    <w:rsid w:val="003B1ABB"/>
    <w:rsid w:val="003B25E8"/>
    <w:rsid w:val="003B2C96"/>
    <w:rsid w:val="003B628D"/>
    <w:rsid w:val="003B7E94"/>
    <w:rsid w:val="003C12BF"/>
    <w:rsid w:val="003C2C91"/>
    <w:rsid w:val="003C35A4"/>
    <w:rsid w:val="003C5FB6"/>
    <w:rsid w:val="003C746F"/>
    <w:rsid w:val="003D3904"/>
    <w:rsid w:val="003D4877"/>
    <w:rsid w:val="003D4CAA"/>
    <w:rsid w:val="003D6082"/>
    <w:rsid w:val="003D7107"/>
    <w:rsid w:val="003E15EC"/>
    <w:rsid w:val="003E2874"/>
    <w:rsid w:val="003E50AF"/>
    <w:rsid w:val="003E574B"/>
    <w:rsid w:val="003E5C84"/>
    <w:rsid w:val="003E5EC2"/>
    <w:rsid w:val="003E609E"/>
    <w:rsid w:val="003F05B5"/>
    <w:rsid w:val="003F0A4B"/>
    <w:rsid w:val="003F17BC"/>
    <w:rsid w:val="003F2506"/>
    <w:rsid w:val="003F5934"/>
    <w:rsid w:val="003F5C52"/>
    <w:rsid w:val="003F7C85"/>
    <w:rsid w:val="00402FF6"/>
    <w:rsid w:val="00410192"/>
    <w:rsid w:val="00413263"/>
    <w:rsid w:val="00414B63"/>
    <w:rsid w:val="00417DAB"/>
    <w:rsid w:val="004219E7"/>
    <w:rsid w:val="00421A4E"/>
    <w:rsid w:val="00421F70"/>
    <w:rsid w:val="0042635A"/>
    <w:rsid w:val="00430D7A"/>
    <w:rsid w:val="0043256B"/>
    <w:rsid w:val="00432DA9"/>
    <w:rsid w:val="00435227"/>
    <w:rsid w:val="004354E8"/>
    <w:rsid w:val="00440568"/>
    <w:rsid w:val="00441947"/>
    <w:rsid w:val="00443697"/>
    <w:rsid w:val="004571F2"/>
    <w:rsid w:val="0045782A"/>
    <w:rsid w:val="00461D57"/>
    <w:rsid w:val="00462C4F"/>
    <w:rsid w:val="00462C92"/>
    <w:rsid w:val="00463E76"/>
    <w:rsid w:val="00465987"/>
    <w:rsid w:val="00466259"/>
    <w:rsid w:val="00466A8B"/>
    <w:rsid w:val="00472C64"/>
    <w:rsid w:val="004740D0"/>
    <w:rsid w:val="004749B4"/>
    <w:rsid w:val="00475044"/>
    <w:rsid w:val="00475594"/>
    <w:rsid w:val="00482C00"/>
    <w:rsid w:val="00483431"/>
    <w:rsid w:val="004843E1"/>
    <w:rsid w:val="00486B92"/>
    <w:rsid w:val="00491F60"/>
    <w:rsid w:val="00492151"/>
    <w:rsid w:val="00493406"/>
    <w:rsid w:val="00493B72"/>
    <w:rsid w:val="004A2EE9"/>
    <w:rsid w:val="004A4130"/>
    <w:rsid w:val="004A4984"/>
    <w:rsid w:val="004A4D4C"/>
    <w:rsid w:val="004A6A53"/>
    <w:rsid w:val="004B0546"/>
    <w:rsid w:val="004B4B1C"/>
    <w:rsid w:val="004B4E32"/>
    <w:rsid w:val="004B78EB"/>
    <w:rsid w:val="004C00CD"/>
    <w:rsid w:val="004C0C85"/>
    <w:rsid w:val="004C1698"/>
    <w:rsid w:val="004C1B0D"/>
    <w:rsid w:val="004C44C5"/>
    <w:rsid w:val="004C5E57"/>
    <w:rsid w:val="004C69B5"/>
    <w:rsid w:val="004C6B7F"/>
    <w:rsid w:val="004D36A1"/>
    <w:rsid w:val="004D5CF7"/>
    <w:rsid w:val="004D7D52"/>
    <w:rsid w:val="004E018D"/>
    <w:rsid w:val="004E10D0"/>
    <w:rsid w:val="004E2500"/>
    <w:rsid w:val="004E4E2B"/>
    <w:rsid w:val="004E7B1C"/>
    <w:rsid w:val="004F014D"/>
    <w:rsid w:val="004F03DD"/>
    <w:rsid w:val="004F1637"/>
    <w:rsid w:val="004F364C"/>
    <w:rsid w:val="004F6057"/>
    <w:rsid w:val="004F62DC"/>
    <w:rsid w:val="005001D6"/>
    <w:rsid w:val="00501E77"/>
    <w:rsid w:val="005025ED"/>
    <w:rsid w:val="00504FA7"/>
    <w:rsid w:val="005070B8"/>
    <w:rsid w:val="00510B45"/>
    <w:rsid w:val="00511050"/>
    <w:rsid w:val="005138C6"/>
    <w:rsid w:val="00517D18"/>
    <w:rsid w:val="00522DC2"/>
    <w:rsid w:val="0052476C"/>
    <w:rsid w:val="00527A84"/>
    <w:rsid w:val="00527B30"/>
    <w:rsid w:val="0053371E"/>
    <w:rsid w:val="005337C6"/>
    <w:rsid w:val="00535442"/>
    <w:rsid w:val="00551A19"/>
    <w:rsid w:val="00557FBC"/>
    <w:rsid w:val="005628D8"/>
    <w:rsid w:val="00562D6D"/>
    <w:rsid w:val="00563A69"/>
    <w:rsid w:val="00566EA3"/>
    <w:rsid w:val="005708DC"/>
    <w:rsid w:val="00570D08"/>
    <w:rsid w:val="005769A1"/>
    <w:rsid w:val="00583213"/>
    <w:rsid w:val="00585773"/>
    <w:rsid w:val="00585A1B"/>
    <w:rsid w:val="00586D0C"/>
    <w:rsid w:val="005915C7"/>
    <w:rsid w:val="005918E9"/>
    <w:rsid w:val="00592B81"/>
    <w:rsid w:val="005970E7"/>
    <w:rsid w:val="0059794F"/>
    <w:rsid w:val="00597AE2"/>
    <w:rsid w:val="005A5344"/>
    <w:rsid w:val="005B132B"/>
    <w:rsid w:val="005B1C5F"/>
    <w:rsid w:val="005B268E"/>
    <w:rsid w:val="005B4515"/>
    <w:rsid w:val="005B738C"/>
    <w:rsid w:val="005C15E4"/>
    <w:rsid w:val="005C1A93"/>
    <w:rsid w:val="005C2D3A"/>
    <w:rsid w:val="005C31A9"/>
    <w:rsid w:val="005C4279"/>
    <w:rsid w:val="005C6396"/>
    <w:rsid w:val="005D173B"/>
    <w:rsid w:val="005D1F6B"/>
    <w:rsid w:val="005D391F"/>
    <w:rsid w:val="005E0408"/>
    <w:rsid w:val="005E041B"/>
    <w:rsid w:val="005E0AC7"/>
    <w:rsid w:val="005E1E09"/>
    <w:rsid w:val="005E2C99"/>
    <w:rsid w:val="005F1427"/>
    <w:rsid w:val="005F292F"/>
    <w:rsid w:val="005F3775"/>
    <w:rsid w:val="005F3E9D"/>
    <w:rsid w:val="00603B1D"/>
    <w:rsid w:val="006055E4"/>
    <w:rsid w:val="006062F7"/>
    <w:rsid w:val="00607B2C"/>
    <w:rsid w:val="0061771B"/>
    <w:rsid w:val="00621FA8"/>
    <w:rsid w:val="00626C72"/>
    <w:rsid w:val="00626EF8"/>
    <w:rsid w:val="006272AA"/>
    <w:rsid w:val="00630884"/>
    <w:rsid w:val="006310D7"/>
    <w:rsid w:val="00631F57"/>
    <w:rsid w:val="00634586"/>
    <w:rsid w:val="00643ABE"/>
    <w:rsid w:val="0064440E"/>
    <w:rsid w:val="00653A10"/>
    <w:rsid w:val="00653F3E"/>
    <w:rsid w:val="0065484A"/>
    <w:rsid w:val="0066073B"/>
    <w:rsid w:val="0066271E"/>
    <w:rsid w:val="0066442C"/>
    <w:rsid w:val="00667E55"/>
    <w:rsid w:val="0067029D"/>
    <w:rsid w:val="00673448"/>
    <w:rsid w:val="00673E6A"/>
    <w:rsid w:val="00675537"/>
    <w:rsid w:val="00675E4A"/>
    <w:rsid w:val="00680CEE"/>
    <w:rsid w:val="00681BF3"/>
    <w:rsid w:val="00681D42"/>
    <w:rsid w:val="00682EB6"/>
    <w:rsid w:val="00683541"/>
    <w:rsid w:val="00683C65"/>
    <w:rsid w:val="00684ECC"/>
    <w:rsid w:val="00686E2E"/>
    <w:rsid w:val="006875E9"/>
    <w:rsid w:val="006878B0"/>
    <w:rsid w:val="00693BE2"/>
    <w:rsid w:val="006A6754"/>
    <w:rsid w:val="006A6867"/>
    <w:rsid w:val="006A6F6A"/>
    <w:rsid w:val="006B1F01"/>
    <w:rsid w:val="006B2F2F"/>
    <w:rsid w:val="006B77D1"/>
    <w:rsid w:val="006C3085"/>
    <w:rsid w:val="006C4F98"/>
    <w:rsid w:val="006D6696"/>
    <w:rsid w:val="006E060F"/>
    <w:rsid w:val="006E0F5F"/>
    <w:rsid w:val="006E2008"/>
    <w:rsid w:val="006E203B"/>
    <w:rsid w:val="006E2A7A"/>
    <w:rsid w:val="006E3879"/>
    <w:rsid w:val="006E4D56"/>
    <w:rsid w:val="006E5714"/>
    <w:rsid w:val="006E770D"/>
    <w:rsid w:val="006F16BD"/>
    <w:rsid w:val="006F4770"/>
    <w:rsid w:val="006F57D3"/>
    <w:rsid w:val="006F5BC9"/>
    <w:rsid w:val="0070233F"/>
    <w:rsid w:val="007112DF"/>
    <w:rsid w:val="00712725"/>
    <w:rsid w:val="007169F5"/>
    <w:rsid w:val="007211A0"/>
    <w:rsid w:val="00721934"/>
    <w:rsid w:val="0072396F"/>
    <w:rsid w:val="00725AC9"/>
    <w:rsid w:val="007271AF"/>
    <w:rsid w:val="00730303"/>
    <w:rsid w:val="007325CF"/>
    <w:rsid w:val="007325DC"/>
    <w:rsid w:val="00733AB1"/>
    <w:rsid w:val="007361A2"/>
    <w:rsid w:val="00741651"/>
    <w:rsid w:val="00742389"/>
    <w:rsid w:val="0074499E"/>
    <w:rsid w:val="00744EE0"/>
    <w:rsid w:val="00752A20"/>
    <w:rsid w:val="00761B33"/>
    <w:rsid w:val="00762A7E"/>
    <w:rsid w:val="0076600A"/>
    <w:rsid w:val="007669B4"/>
    <w:rsid w:val="00766C6A"/>
    <w:rsid w:val="00766EF5"/>
    <w:rsid w:val="007737C4"/>
    <w:rsid w:val="00777073"/>
    <w:rsid w:val="00783359"/>
    <w:rsid w:val="00785641"/>
    <w:rsid w:val="007872D9"/>
    <w:rsid w:val="00791597"/>
    <w:rsid w:val="00791C9E"/>
    <w:rsid w:val="00793950"/>
    <w:rsid w:val="00796480"/>
    <w:rsid w:val="00796DFA"/>
    <w:rsid w:val="00797C90"/>
    <w:rsid w:val="007A0393"/>
    <w:rsid w:val="007A17AE"/>
    <w:rsid w:val="007A65B0"/>
    <w:rsid w:val="007B104A"/>
    <w:rsid w:val="007B3740"/>
    <w:rsid w:val="007B72E5"/>
    <w:rsid w:val="007B7475"/>
    <w:rsid w:val="007C0E8C"/>
    <w:rsid w:val="007C18D2"/>
    <w:rsid w:val="007D3062"/>
    <w:rsid w:val="007D4A94"/>
    <w:rsid w:val="007D5B99"/>
    <w:rsid w:val="007E0CAA"/>
    <w:rsid w:val="007E30CE"/>
    <w:rsid w:val="007E343F"/>
    <w:rsid w:val="007E535E"/>
    <w:rsid w:val="007E61A0"/>
    <w:rsid w:val="007E7250"/>
    <w:rsid w:val="007E7E23"/>
    <w:rsid w:val="007F2F9A"/>
    <w:rsid w:val="007F6289"/>
    <w:rsid w:val="007F6ABE"/>
    <w:rsid w:val="007F7982"/>
    <w:rsid w:val="00800008"/>
    <w:rsid w:val="0080065E"/>
    <w:rsid w:val="008016C3"/>
    <w:rsid w:val="0080195A"/>
    <w:rsid w:val="00810848"/>
    <w:rsid w:val="0081170D"/>
    <w:rsid w:val="00812F13"/>
    <w:rsid w:val="0081301F"/>
    <w:rsid w:val="00813091"/>
    <w:rsid w:val="00814202"/>
    <w:rsid w:val="008215CE"/>
    <w:rsid w:val="00827A27"/>
    <w:rsid w:val="00830223"/>
    <w:rsid w:val="0083174A"/>
    <w:rsid w:val="00841497"/>
    <w:rsid w:val="00843B20"/>
    <w:rsid w:val="00844F89"/>
    <w:rsid w:val="0084690A"/>
    <w:rsid w:val="00847389"/>
    <w:rsid w:val="00847A42"/>
    <w:rsid w:val="00847CDD"/>
    <w:rsid w:val="008521DD"/>
    <w:rsid w:val="00854F34"/>
    <w:rsid w:val="00854F48"/>
    <w:rsid w:val="00856C32"/>
    <w:rsid w:val="00861083"/>
    <w:rsid w:val="00865449"/>
    <w:rsid w:val="00867141"/>
    <w:rsid w:val="008674AC"/>
    <w:rsid w:val="008679CC"/>
    <w:rsid w:val="00867FD6"/>
    <w:rsid w:val="0087014D"/>
    <w:rsid w:val="008702FE"/>
    <w:rsid w:val="0087201E"/>
    <w:rsid w:val="0087447C"/>
    <w:rsid w:val="008800F3"/>
    <w:rsid w:val="00880556"/>
    <w:rsid w:val="00880710"/>
    <w:rsid w:val="00881284"/>
    <w:rsid w:val="00883F81"/>
    <w:rsid w:val="00886D58"/>
    <w:rsid w:val="00890EFD"/>
    <w:rsid w:val="0089113B"/>
    <w:rsid w:val="0089581D"/>
    <w:rsid w:val="00897DE6"/>
    <w:rsid w:val="008A25FA"/>
    <w:rsid w:val="008A360D"/>
    <w:rsid w:val="008A4101"/>
    <w:rsid w:val="008B2BDD"/>
    <w:rsid w:val="008B50BA"/>
    <w:rsid w:val="008C1A59"/>
    <w:rsid w:val="008C1D03"/>
    <w:rsid w:val="008C2CD3"/>
    <w:rsid w:val="008C666D"/>
    <w:rsid w:val="008D1CEE"/>
    <w:rsid w:val="008D57D4"/>
    <w:rsid w:val="008D6794"/>
    <w:rsid w:val="008D78AF"/>
    <w:rsid w:val="008E3CAA"/>
    <w:rsid w:val="008E451A"/>
    <w:rsid w:val="008E4A9F"/>
    <w:rsid w:val="008E5549"/>
    <w:rsid w:val="008E5BE6"/>
    <w:rsid w:val="008E6D44"/>
    <w:rsid w:val="008E736E"/>
    <w:rsid w:val="008E7B04"/>
    <w:rsid w:val="008F2879"/>
    <w:rsid w:val="008F301C"/>
    <w:rsid w:val="00901CF3"/>
    <w:rsid w:val="00902457"/>
    <w:rsid w:val="0090570C"/>
    <w:rsid w:val="00906D77"/>
    <w:rsid w:val="0090772A"/>
    <w:rsid w:val="0091088B"/>
    <w:rsid w:val="00911CD5"/>
    <w:rsid w:val="00916653"/>
    <w:rsid w:val="0091682F"/>
    <w:rsid w:val="00920445"/>
    <w:rsid w:val="00921DCB"/>
    <w:rsid w:val="009229DA"/>
    <w:rsid w:val="00922BA1"/>
    <w:rsid w:val="00922CF2"/>
    <w:rsid w:val="00925A59"/>
    <w:rsid w:val="00925EF4"/>
    <w:rsid w:val="0092681F"/>
    <w:rsid w:val="00927253"/>
    <w:rsid w:val="009301FC"/>
    <w:rsid w:val="009321EA"/>
    <w:rsid w:val="00933C91"/>
    <w:rsid w:val="00940616"/>
    <w:rsid w:val="0094103E"/>
    <w:rsid w:val="009456B7"/>
    <w:rsid w:val="00945961"/>
    <w:rsid w:val="009475B4"/>
    <w:rsid w:val="00952DFC"/>
    <w:rsid w:val="009530AA"/>
    <w:rsid w:val="00953821"/>
    <w:rsid w:val="00956989"/>
    <w:rsid w:val="00957F9F"/>
    <w:rsid w:val="00962230"/>
    <w:rsid w:val="00965A1D"/>
    <w:rsid w:val="00965E82"/>
    <w:rsid w:val="00970666"/>
    <w:rsid w:val="00970816"/>
    <w:rsid w:val="009718AF"/>
    <w:rsid w:val="00972A5B"/>
    <w:rsid w:val="00974346"/>
    <w:rsid w:val="00977AA4"/>
    <w:rsid w:val="00980670"/>
    <w:rsid w:val="00981ACB"/>
    <w:rsid w:val="00982106"/>
    <w:rsid w:val="00983066"/>
    <w:rsid w:val="0098375A"/>
    <w:rsid w:val="00993A5C"/>
    <w:rsid w:val="009949C1"/>
    <w:rsid w:val="00995AF2"/>
    <w:rsid w:val="00996FF7"/>
    <w:rsid w:val="009A052C"/>
    <w:rsid w:val="009A078A"/>
    <w:rsid w:val="009A0FA9"/>
    <w:rsid w:val="009A3F19"/>
    <w:rsid w:val="009A4052"/>
    <w:rsid w:val="009A5551"/>
    <w:rsid w:val="009A6446"/>
    <w:rsid w:val="009A6AB2"/>
    <w:rsid w:val="009A702B"/>
    <w:rsid w:val="009A758E"/>
    <w:rsid w:val="009A79D0"/>
    <w:rsid w:val="009B00B0"/>
    <w:rsid w:val="009B3E6F"/>
    <w:rsid w:val="009B494D"/>
    <w:rsid w:val="009B4985"/>
    <w:rsid w:val="009B702B"/>
    <w:rsid w:val="009C4014"/>
    <w:rsid w:val="009C5CFA"/>
    <w:rsid w:val="009C72C0"/>
    <w:rsid w:val="009D1A1B"/>
    <w:rsid w:val="009D3F73"/>
    <w:rsid w:val="009D5A9F"/>
    <w:rsid w:val="009D78DA"/>
    <w:rsid w:val="009E53B1"/>
    <w:rsid w:val="009F0D88"/>
    <w:rsid w:val="009F2744"/>
    <w:rsid w:val="009F3A48"/>
    <w:rsid w:val="009F6108"/>
    <w:rsid w:val="00A01E1C"/>
    <w:rsid w:val="00A03557"/>
    <w:rsid w:val="00A06FE5"/>
    <w:rsid w:val="00A12F1B"/>
    <w:rsid w:val="00A15691"/>
    <w:rsid w:val="00A15919"/>
    <w:rsid w:val="00A163C9"/>
    <w:rsid w:val="00A1763E"/>
    <w:rsid w:val="00A20004"/>
    <w:rsid w:val="00A206BF"/>
    <w:rsid w:val="00A21769"/>
    <w:rsid w:val="00A22D50"/>
    <w:rsid w:val="00A22F42"/>
    <w:rsid w:val="00A25A44"/>
    <w:rsid w:val="00A25AD5"/>
    <w:rsid w:val="00A26DC9"/>
    <w:rsid w:val="00A30472"/>
    <w:rsid w:val="00A306D0"/>
    <w:rsid w:val="00A31F06"/>
    <w:rsid w:val="00A33F35"/>
    <w:rsid w:val="00A34652"/>
    <w:rsid w:val="00A404C8"/>
    <w:rsid w:val="00A46A3D"/>
    <w:rsid w:val="00A47D6C"/>
    <w:rsid w:val="00A525ED"/>
    <w:rsid w:val="00A538C8"/>
    <w:rsid w:val="00A547CF"/>
    <w:rsid w:val="00A572F3"/>
    <w:rsid w:val="00A61CB9"/>
    <w:rsid w:val="00A63332"/>
    <w:rsid w:val="00A6540D"/>
    <w:rsid w:val="00A66CE5"/>
    <w:rsid w:val="00A67184"/>
    <w:rsid w:val="00A71BE8"/>
    <w:rsid w:val="00A7242F"/>
    <w:rsid w:val="00A72869"/>
    <w:rsid w:val="00A74C4C"/>
    <w:rsid w:val="00A7597D"/>
    <w:rsid w:val="00A769FE"/>
    <w:rsid w:val="00A76D09"/>
    <w:rsid w:val="00A82E67"/>
    <w:rsid w:val="00A838EF"/>
    <w:rsid w:val="00A83B26"/>
    <w:rsid w:val="00A848E9"/>
    <w:rsid w:val="00A87972"/>
    <w:rsid w:val="00A87A8B"/>
    <w:rsid w:val="00A90412"/>
    <w:rsid w:val="00A9084D"/>
    <w:rsid w:val="00A92638"/>
    <w:rsid w:val="00A93D5A"/>
    <w:rsid w:val="00A97697"/>
    <w:rsid w:val="00AA0338"/>
    <w:rsid w:val="00AA0B75"/>
    <w:rsid w:val="00AA24A8"/>
    <w:rsid w:val="00AA515B"/>
    <w:rsid w:val="00AB40E2"/>
    <w:rsid w:val="00AB43BC"/>
    <w:rsid w:val="00AC0555"/>
    <w:rsid w:val="00AC160E"/>
    <w:rsid w:val="00AC1FA5"/>
    <w:rsid w:val="00AC76C9"/>
    <w:rsid w:val="00AC7D29"/>
    <w:rsid w:val="00AD2A2C"/>
    <w:rsid w:val="00AD2B43"/>
    <w:rsid w:val="00AD4155"/>
    <w:rsid w:val="00AD5F92"/>
    <w:rsid w:val="00AD7863"/>
    <w:rsid w:val="00AE03E6"/>
    <w:rsid w:val="00AE0D04"/>
    <w:rsid w:val="00AE1D08"/>
    <w:rsid w:val="00AE1D91"/>
    <w:rsid w:val="00AE273A"/>
    <w:rsid w:val="00AE2923"/>
    <w:rsid w:val="00AE62B7"/>
    <w:rsid w:val="00AF00AB"/>
    <w:rsid w:val="00AF00B6"/>
    <w:rsid w:val="00AF0866"/>
    <w:rsid w:val="00AF4375"/>
    <w:rsid w:val="00AF7E0E"/>
    <w:rsid w:val="00B00D9F"/>
    <w:rsid w:val="00B01464"/>
    <w:rsid w:val="00B030D4"/>
    <w:rsid w:val="00B04553"/>
    <w:rsid w:val="00B050F4"/>
    <w:rsid w:val="00B061C4"/>
    <w:rsid w:val="00B0737B"/>
    <w:rsid w:val="00B10C3A"/>
    <w:rsid w:val="00B11932"/>
    <w:rsid w:val="00B11D08"/>
    <w:rsid w:val="00B13B24"/>
    <w:rsid w:val="00B15432"/>
    <w:rsid w:val="00B1714E"/>
    <w:rsid w:val="00B20310"/>
    <w:rsid w:val="00B23F1B"/>
    <w:rsid w:val="00B2506D"/>
    <w:rsid w:val="00B27B9F"/>
    <w:rsid w:val="00B319DE"/>
    <w:rsid w:val="00B33428"/>
    <w:rsid w:val="00B37953"/>
    <w:rsid w:val="00B42A71"/>
    <w:rsid w:val="00B42F4D"/>
    <w:rsid w:val="00B45007"/>
    <w:rsid w:val="00B454C2"/>
    <w:rsid w:val="00B46687"/>
    <w:rsid w:val="00B5076A"/>
    <w:rsid w:val="00B50959"/>
    <w:rsid w:val="00B5348A"/>
    <w:rsid w:val="00B611CA"/>
    <w:rsid w:val="00B666E4"/>
    <w:rsid w:val="00B7381C"/>
    <w:rsid w:val="00B75E4E"/>
    <w:rsid w:val="00B76721"/>
    <w:rsid w:val="00B81BF1"/>
    <w:rsid w:val="00B81F55"/>
    <w:rsid w:val="00B84183"/>
    <w:rsid w:val="00B86FF4"/>
    <w:rsid w:val="00B877CC"/>
    <w:rsid w:val="00B87DFE"/>
    <w:rsid w:val="00B9340B"/>
    <w:rsid w:val="00B942D5"/>
    <w:rsid w:val="00BA08A1"/>
    <w:rsid w:val="00BA0E44"/>
    <w:rsid w:val="00BA7C96"/>
    <w:rsid w:val="00BB0BD1"/>
    <w:rsid w:val="00BB7263"/>
    <w:rsid w:val="00BB7EAB"/>
    <w:rsid w:val="00BB7FC1"/>
    <w:rsid w:val="00BC018F"/>
    <w:rsid w:val="00BC6018"/>
    <w:rsid w:val="00BC7B61"/>
    <w:rsid w:val="00BD1FEF"/>
    <w:rsid w:val="00BD69AF"/>
    <w:rsid w:val="00BD7245"/>
    <w:rsid w:val="00BE0D15"/>
    <w:rsid w:val="00BE135F"/>
    <w:rsid w:val="00BE4904"/>
    <w:rsid w:val="00BE7DF8"/>
    <w:rsid w:val="00BF2BDC"/>
    <w:rsid w:val="00BF5916"/>
    <w:rsid w:val="00BF6E99"/>
    <w:rsid w:val="00C008E4"/>
    <w:rsid w:val="00C04D58"/>
    <w:rsid w:val="00C15C14"/>
    <w:rsid w:val="00C21072"/>
    <w:rsid w:val="00C2373C"/>
    <w:rsid w:val="00C2413C"/>
    <w:rsid w:val="00C2487B"/>
    <w:rsid w:val="00C32E5D"/>
    <w:rsid w:val="00C37375"/>
    <w:rsid w:val="00C40B63"/>
    <w:rsid w:val="00C40B7C"/>
    <w:rsid w:val="00C41284"/>
    <w:rsid w:val="00C42F7A"/>
    <w:rsid w:val="00C45ADE"/>
    <w:rsid w:val="00C46E7E"/>
    <w:rsid w:val="00C50E27"/>
    <w:rsid w:val="00C54B21"/>
    <w:rsid w:val="00C55C33"/>
    <w:rsid w:val="00C55FDB"/>
    <w:rsid w:val="00C562AD"/>
    <w:rsid w:val="00C61466"/>
    <w:rsid w:val="00C623DA"/>
    <w:rsid w:val="00C64947"/>
    <w:rsid w:val="00C65A1F"/>
    <w:rsid w:val="00C71CAC"/>
    <w:rsid w:val="00C72015"/>
    <w:rsid w:val="00C723FA"/>
    <w:rsid w:val="00C73B22"/>
    <w:rsid w:val="00C75B5A"/>
    <w:rsid w:val="00C77DB8"/>
    <w:rsid w:val="00C82610"/>
    <w:rsid w:val="00C8446D"/>
    <w:rsid w:val="00C869E2"/>
    <w:rsid w:val="00C90FE4"/>
    <w:rsid w:val="00C91830"/>
    <w:rsid w:val="00C918A4"/>
    <w:rsid w:val="00C92E68"/>
    <w:rsid w:val="00C95D0F"/>
    <w:rsid w:val="00C96500"/>
    <w:rsid w:val="00C96FA8"/>
    <w:rsid w:val="00CA0123"/>
    <w:rsid w:val="00CA15B0"/>
    <w:rsid w:val="00CA738C"/>
    <w:rsid w:val="00CB09E1"/>
    <w:rsid w:val="00CB0DBC"/>
    <w:rsid w:val="00CB2979"/>
    <w:rsid w:val="00CB7CB1"/>
    <w:rsid w:val="00CC1633"/>
    <w:rsid w:val="00CC5483"/>
    <w:rsid w:val="00CD05D9"/>
    <w:rsid w:val="00CD08C4"/>
    <w:rsid w:val="00CD0982"/>
    <w:rsid w:val="00CD20CB"/>
    <w:rsid w:val="00CD2975"/>
    <w:rsid w:val="00CD4C43"/>
    <w:rsid w:val="00CD6512"/>
    <w:rsid w:val="00CE1A35"/>
    <w:rsid w:val="00CE5026"/>
    <w:rsid w:val="00CE5CDC"/>
    <w:rsid w:val="00CE64A7"/>
    <w:rsid w:val="00CF0D45"/>
    <w:rsid w:val="00CF47ED"/>
    <w:rsid w:val="00D03D55"/>
    <w:rsid w:val="00D066BF"/>
    <w:rsid w:val="00D067C0"/>
    <w:rsid w:val="00D06B48"/>
    <w:rsid w:val="00D06CE6"/>
    <w:rsid w:val="00D16710"/>
    <w:rsid w:val="00D2054E"/>
    <w:rsid w:val="00D244CB"/>
    <w:rsid w:val="00D3437B"/>
    <w:rsid w:val="00D3592E"/>
    <w:rsid w:val="00D35F07"/>
    <w:rsid w:val="00D36009"/>
    <w:rsid w:val="00D36B8E"/>
    <w:rsid w:val="00D37437"/>
    <w:rsid w:val="00D40433"/>
    <w:rsid w:val="00D40690"/>
    <w:rsid w:val="00D4270D"/>
    <w:rsid w:val="00D43792"/>
    <w:rsid w:val="00D441E0"/>
    <w:rsid w:val="00D50DEA"/>
    <w:rsid w:val="00D51BE9"/>
    <w:rsid w:val="00D51E45"/>
    <w:rsid w:val="00D53967"/>
    <w:rsid w:val="00D540A7"/>
    <w:rsid w:val="00D559E2"/>
    <w:rsid w:val="00D55C4F"/>
    <w:rsid w:val="00D6119F"/>
    <w:rsid w:val="00D64140"/>
    <w:rsid w:val="00D673EF"/>
    <w:rsid w:val="00D67C4E"/>
    <w:rsid w:val="00D70413"/>
    <w:rsid w:val="00D71BF9"/>
    <w:rsid w:val="00D71EFE"/>
    <w:rsid w:val="00D748C2"/>
    <w:rsid w:val="00D7618C"/>
    <w:rsid w:val="00D76708"/>
    <w:rsid w:val="00D77899"/>
    <w:rsid w:val="00D83975"/>
    <w:rsid w:val="00D83FB9"/>
    <w:rsid w:val="00D87076"/>
    <w:rsid w:val="00D9360D"/>
    <w:rsid w:val="00D9522E"/>
    <w:rsid w:val="00D96E4C"/>
    <w:rsid w:val="00DA129B"/>
    <w:rsid w:val="00DA13DF"/>
    <w:rsid w:val="00DA3947"/>
    <w:rsid w:val="00DA4E5D"/>
    <w:rsid w:val="00DA5B4F"/>
    <w:rsid w:val="00DA5D36"/>
    <w:rsid w:val="00DB1EB3"/>
    <w:rsid w:val="00DB26DD"/>
    <w:rsid w:val="00DC2682"/>
    <w:rsid w:val="00DC58C7"/>
    <w:rsid w:val="00DC68C3"/>
    <w:rsid w:val="00DC6B61"/>
    <w:rsid w:val="00DC75B6"/>
    <w:rsid w:val="00DC7ED7"/>
    <w:rsid w:val="00DD053F"/>
    <w:rsid w:val="00DD0975"/>
    <w:rsid w:val="00DD3C82"/>
    <w:rsid w:val="00DD3D7E"/>
    <w:rsid w:val="00DD3EF1"/>
    <w:rsid w:val="00DD6EE4"/>
    <w:rsid w:val="00DD7491"/>
    <w:rsid w:val="00DD788B"/>
    <w:rsid w:val="00DF1F47"/>
    <w:rsid w:val="00DF73DB"/>
    <w:rsid w:val="00DF7667"/>
    <w:rsid w:val="00E00078"/>
    <w:rsid w:val="00E00FE6"/>
    <w:rsid w:val="00E06E63"/>
    <w:rsid w:val="00E0759D"/>
    <w:rsid w:val="00E13ABB"/>
    <w:rsid w:val="00E14F08"/>
    <w:rsid w:val="00E1518C"/>
    <w:rsid w:val="00E15644"/>
    <w:rsid w:val="00E1780F"/>
    <w:rsid w:val="00E20992"/>
    <w:rsid w:val="00E20E63"/>
    <w:rsid w:val="00E228D7"/>
    <w:rsid w:val="00E2376C"/>
    <w:rsid w:val="00E23C56"/>
    <w:rsid w:val="00E26D4F"/>
    <w:rsid w:val="00E3160D"/>
    <w:rsid w:val="00E33814"/>
    <w:rsid w:val="00E33ADC"/>
    <w:rsid w:val="00E37938"/>
    <w:rsid w:val="00E37A90"/>
    <w:rsid w:val="00E40CED"/>
    <w:rsid w:val="00E41881"/>
    <w:rsid w:val="00E46933"/>
    <w:rsid w:val="00E46CA4"/>
    <w:rsid w:val="00E4705C"/>
    <w:rsid w:val="00E51116"/>
    <w:rsid w:val="00E524CD"/>
    <w:rsid w:val="00E52CB1"/>
    <w:rsid w:val="00E52DFD"/>
    <w:rsid w:val="00E546F2"/>
    <w:rsid w:val="00E55701"/>
    <w:rsid w:val="00E56EAB"/>
    <w:rsid w:val="00E6064D"/>
    <w:rsid w:val="00E61271"/>
    <w:rsid w:val="00E627C5"/>
    <w:rsid w:val="00E6287D"/>
    <w:rsid w:val="00E64870"/>
    <w:rsid w:val="00E648AA"/>
    <w:rsid w:val="00E65387"/>
    <w:rsid w:val="00E678A4"/>
    <w:rsid w:val="00E71253"/>
    <w:rsid w:val="00E741B4"/>
    <w:rsid w:val="00E7538B"/>
    <w:rsid w:val="00E76457"/>
    <w:rsid w:val="00E818E2"/>
    <w:rsid w:val="00E858EF"/>
    <w:rsid w:val="00E91A40"/>
    <w:rsid w:val="00E9293C"/>
    <w:rsid w:val="00EA0783"/>
    <w:rsid w:val="00EA1704"/>
    <w:rsid w:val="00EA1886"/>
    <w:rsid w:val="00EA2BA5"/>
    <w:rsid w:val="00EA39E1"/>
    <w:rsid w:val="00EA5BE8"/>
    <w:rsid w:val="00EB0FBB"/>
    <w:rsid w:val="00EB1995"/>
    <w:rsid w:val="00EB24EE"/>
    <w:rsid w:val="00EB26E4"/>
    <w:rsid w:val="00EB6940"/>
    <w:rsid w:val="00EB6B5C"/>
    <w:rsid w:val="00EB79F8"/>
    <w:rsid w:val="00EC0798"/>
    <w:rsid w:val="00EC1520"/>
    <w:rsid w:val="00EC26A8"/>
    <w:rsid w:val="00EC7570"/>
    <w:rsid w:val="00ED23A0"/>
    <w:rsid w:val="00ED2F51"/>
    <w:rsid w:val="00ED5994"/>
    <w:rsid w:val="00ED59E6"/>
    <w:rsid w:val="00EE024B"/>
    <w:rsid w:val="00EE0C15"/>
    <w:rsid w:val="00EE412A"/>
    <w:rsid w:val="00EE7E62"/>
    <w:rsid w:val="00EF0EAC"/>
    <w:rsid w:val="00EF10DF"/>
    <w:rsid w:val="00EF1528"/>
    <w:rsid w:val="00EF7A9D"/>
    <w:rsid w:val="00F056DF"/>
    <w:rsid w:val="00F05C3D"/>
    <w:rsid w:val="00F076F2"/>
    <w:rsid w:val="00F07DC1"/>
    <w:rsid w:val="00F12615"/>
    <w:rsid w:val="00F14FF7"/>
    <w:rsid w:val="00F15EFF"/>
    <w:rsid w:val="00F165AD"/>
    <w:rsid w:val="00F17B92"/>
    <w:rsid w:val="00F2111F"/>
    <w:rsid w:val="00F26DDB"/>
    <w:rsid w:val="00F27AC8"/>
    <w:rsid w:val="00F33DF0"/>
    <w:rsid w:val="00F34FCC"/>
    <w:rsid w:val="00F43B46"/>
    <w:rsid w:val="00F45E9D"/>
    <w:rsid w:val="00F51F4E"/>
    <w:rsid w:val="00F5223C"/>
    <w:rsid w:val="00F54992"/>
    <w:rsid w:val="00F5549C"/>
    <w:rsid w:val="00F55EF0"/>
    <w:rsid w:val="00F574E8"/>
    <w:rsid w:val="00F61CA5"/>
    <w:rsid w:val="00F6640C"/>
    <w:rsid w:val="00F67F3D"/>
    <w:rsid w:val="00F75296"/>
    <w:rsid w:val="00F761A9"/>
    <w:rsid w:val="00F77BCB"/>
    <w:rsid w:val="00F8210E"/>
    <w:rsid w:val="00F84274"/>
    <w:rsid w:val="00F872D5"/>
    <w:rsid w:val="00F87336"/>
    <w:rsid w:val="00F87692"/>
    <w:rsid w:val="00F901F7"/>
    <w:rsid w:val="00F922A3"/>
    <w:rsid w:val="00F95F2F"/>
    <w:rsid w:val="00FA07D2"/>
    <w:rsid w:val="00FA3B06"/>
    <w:rsid w:val="00FA6D88"/>
    <w:rsid w:val="00FA7639"/>
    <w:rsid w:val="00FB223B"/>
    <w:rsid w:val="00FB7E88"/>
    <w:rsid w:val="00FC267E"/>
    <w:rsid w:val="00FC7117"/>
    <w:rsid w:val="00FC79E6"/>
    <w:rsid w:val="00FD051D"/>
    <w:rsid w:val="00FD0685"/>
    <w:rsid w:val="00FD2A15"/>
    <w:rsid w:val="00FD4016"/>
    <w:rsid w:val="00FD5201"/>
    <w:rsid w:val="00FD5D67"/>
    <w:rsid w:val="00FD67B7"/>
    <w:rsid w:val="00FD7D8C"/>
    <w:rsid w:val="00FF0534"/>
    <w:rsid w:val="00FF07B6"/>
    <w:rsid w:val="00FF0D90"/>
    <w:rsid w:val="00FF1E35"/>
    <w:rsid w:val="00FF4C7B"/>
    <w:rsid w:val="00FF517C"/>
    <w:rsid w:val="00FF6767"/>
    <w:rsid w:val="00FF6E0F"/>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C78D7"/>
  <w15:docId w15:val="{E1719C32-806D-4350-947F-1DBA83DE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1AF"/>
  </w:style>
  <w:style w:type="paragraph" w:styleId="Heading10">
    <w:name w:val="heading 1"/>
    <w:aliases w:val="TSB Headings"/>
    <w:basedOn w:val="ListParagraph"/>
    <w:next w:val="Normal"/>
    <w:link w:val="Heading1Char"/>
    <w:uiPriority w:val="9"/>
    <w:qFormat/>
    <w:rsid w:val="00122ED0"/>
    <w:pPr>
      <w:numPr>
        <w:numId w:val="29"/>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9"/>
    <w:rsid w:val="00122ED0"/>
    <w:rPr>
      <w:rFonts w:asciiTheme="majorHAnsi" w:hAnsiTheme="majorHAnsi" w:cstheme="majorHAnsi"/>
      <w:sz w:val="32"/>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Style2">
    <w:name w:val="Style2"/>
    <w:basedOn w:val="Heading10"/>
    <w:link w:val="Style2Char"/>
    <w:qFormat/>
    <w:rsid w:val="008D1CEE"/>
    <w:pPr>
      <w:numPr>
        <w:ilvl w:val="1"/>
      </w:numPr>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PolicyBullets">
    <w:name w:val="Policy Bullets"/>
    <w:basedOn w:val="ListParagraph"/>
    <w:link w:val="PolicyBulletsChar"/>
    <w:qFormat/>
    <w:rsid w:val="002C4AE2"/>
    <w:pPr>
      <w:numPr>
        <w:numId w:val="6"/>
      </w:numPr>
      <w:spacing w:after="0"/>
      <w:ind w:left="1922" w:hanging="357"/>
    </w:pPr>
  </w:style>
  <w:style w:type="paragraph" w:customStyle="1" w:styleId="PolicyLevel3">
    <w:name w:val="Policy Level 3"/>
    <w:basedOn w:val="Style2"/>
    <w:link w:val="PolicyLevel3Char"/>
    <w:qFormat/>
    <w:rsid w:val="00112B99"/>
    <w:pPr>
      <w:numPr>
        <w:ilvl w:val="2"/>
      </w:numPr>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112B99"/>
    <w:rPr>
      <w:rFonts w:asciiTheme="majorHAnsi" w:hAnsiTheme="majorHAnsi" w:cstheme="minorHAnsi"/>
      <w:sz w:val="32"/>
      <w:szCs w:val="32"/>
    </w:rPr>
  </w:style>
  <w:style w:type="character" w:customStyle="1" w:styleId="PolicyLevel3Char">
    <w:name w:val="Policy Level 3 Char"/>
    <w:basedOn w:val="Style2Char"/>
    <w:link w:val="PolicyLevel3"/>
    <w:rsid w:val="00112B9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styleId="BodyText">
    <w:name w:val="Body Text"/>
    <w:basedOn w:val="Normal"/>
    <w:link w:val="BodyTextChar"/>
    <w:semiHidden/>
    <w:unhideWhenUsed/>
    <w:rsid w:val="00C96500"/>
    <w:pPr>
      <w:overflowPunct w:val="0"/>
      <w:autoSpaceDE w:val="0"/>
      <w:autoSpaceDN w:val="0"/>
      <w:adjustRightInd w:val="0"/>
      <w:spacing w:after="0" w:line="240" w:lineRule="auto"/>
      <w:jc w:val="both"/>
    </w:pPr>
    <w:rPr>
      <w:rFonts w:ascii="Times New Roman" w:eastAsia="Times New Roman" w:hAnsi="Times New Roman" w:cs="Times New Roman"/>
      <w:szCs w:val="20"/>
      <w:lang w:val="en-US" w:eastAsia="en-GB"/>
    </w:rPr>
  </w:style>
  <w:style w:type="character" w:customStyle="1" w:styleId="BodyTextChar">
    <w:name w:val="Body Text Char"/>
    <w:basedOn w:val="DefaultParagraphFont"/>
    <w:link w:val="BodyText"/>
    <w:semiHidden/>
    <w:rsid w:val="00C96500"/>
    <w:rPr>
      <w:rFonts w:ascii="Times New Roman" w:eastAsia="Times New Roman" w:hAnsi="Times New Roman" w:cs="Times New Roman"/>
      <w:szCs w:val="20"/>
      <w:lang w:val="en-US" w:eastAsia="en-GB"/>
    </w:rPr>
  </w:style>
  <w:style w:type="character" w:styleId="Emphasis">
    <w:name w:val="Emphasis"/>
    <w:aliases w:val="amendable"/>
    <w:basedOn w:val="DefaultParagraphFont"/>
    <w:uiPriority w:val="20"/>
    <w:qFormat/>
    <w:rsid w:val="00237C2D"/>
    <w:rPr>
      <w:rFonts w:ascii="Arial" w:hAnsi="Arial"/>
      <w:b/>
      <w:i w:val="0"/>
      <w:iCs/>
      <w:color w:val="FFD006"/>
      <w:sz w:val="22"/>
      <w:u w:val="single"/>
    </w:rPr>
  </w:style>
  <w:style w:type="paragraph" w:customStyle="1" w:styleId="TSB-Level1Numbers">
    <w:name w:val="TSB - Level 1 Numbers"/>
    <w:basedOn w:val="Heading10"/>
    <w:link w:val="TSB-Level1NumbersChar"/>
    <w:qFormat/>
    <w:rsid w:val="00B81F55"/>
    <w:pPr>
      <w:numPr>
        <w:numId w:val="0"/>
      </w:numPr>
      <w:spacing w:before="240"/>
      <w:ind w:left="1480" w:hanging="482"/>
      <w:contextualSpacing w:val="0"/>
      <w:jc w:val="both"/>
    </w:pPr>
    <w:rPr>
      <w:rFonts w:cstheme="minorHAnsi"/>
      <w:sz w:val="22"/>
    </w:rPr>
  </w:style>
  <w:style w:type="paragraph" w:customStyle="1" w:styleId="TSB-PolicyBullets">
    <w:name w:val="TSB - Policy Bullets"/>
    <w:basedOn w:val="ListParagraph"/>
    <w:link w:val="TSB-PolicyBulletsChar"/>
    <w:autoRedefine/>
    <w:qFormat/>
    <w:rsid w:val="00643ABE"/>
    <w:pPr>
      <w:tabs>
        <w:tab w:val="left" w:pos="3686"/>
      </w:tabs>
      <w:spacing w:after="120"/>
      <w:ind w:left="1800"/>
      <w:contextualSpacing w:val="0"/>
      <w:jc w:val="both"/>
    </w:pPr>
  </w:style>
  <w:style w:type="paragraph" w:customStyle="1" w:styleId="TSB-Level2Numbers">
    <w:name w:val="TSB - Level 2 Numbers"/>
    <w:basedOn w:val="TSB-Level1Numbers"/>
    <w:autoRedefine/>
    <w:qFormat/>
    <w:rsid w:val="00B81F55"/>
    <w:pPr>
      <w:spacing w:before="0"/>
      <w:ind w:left="3365" w:hanging="360"/>
    </w:pPr>
  </w:style>
  <w:style w:type="character" w:customStyle="1" w:styleId="TSB-PolicyBulletsChar">
    <w:name w:val="TSB - Policy Bullets Char"/>
    <w:basedOn w:val="ListParagraphChar"/>
    <w:link w:val="TSB-PolicyBullets"/>
    <w:rsid w:val="00643ABE"/>
  </w:style>
  <w:style w:type="character" w:customStyle="1" w:styleId="TSB-Level1NumbersChar">
    <w:name w:val="TSB - Level 1 Numbers Char"/>
    <w:basedOn w:val="DefaultParagraphFont"/>
    <w:link w:val="TSB-Level1Numbers"/>
    <w:rsid w:val="00B81F55"/>
    <w:rPr>
      <w:rFonts w:asciiTheme="majorHAnsi" w:hAnsiTheme="majorHAnsi" w:cstheme="minorHAnsi"/>
      <w:szCs w:val="32"/>
    </w:rPr>
  </w:style>
  <w:style w:type="numbering" w:customStyle="1" w:styleId="Style11">
    <w:name w:val="Style11"/>
    <w:basedOn w:val="NoList"/>
    <w:uiPriority w:val="99"/>
    <w:rsid w:val="00EE0C15"/>
  </w:style>
  <w:style w:type="character" w:customStyle="1" w:styleId="UnresolvedMention1">
    <w:name w:val="Unresolved Mention1"/>
    <w:basedOn w:val="DefaultParagraphFont"/>
    <w:uiPriority w:val="99"/>
    <w:semiHidden/>
    <w:unhideWhenUsed/>
    <w:rsid w:val="00D64140"/>
    <w:rPr>
      <w:color w:val="808080"/>
      <w:shd w:val="clear" w:color="auto" w:fill="E6E6E6"/>
    </w:rPr>
  </w:style>
  <w:style w:type="character" w:customStyle="1" w:styleId="UnresolvedMention2">
    <w:name w:val="Unresolved Mention2"/>
    <w:basedOn w:val="DefaultParagraphFont"/>
    <w:uiPriority w:val="99"/>
    <w:semiHidden/>
    <w:unhideWhenUsed/>
    <w:rsid w:val="00DA13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23050822">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730540340">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65564543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3948086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5220164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application-for-use-of-directed-surveill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lcf76f155ced4ddcb4097134ff3c332f xmlns="b7694146-c8ed-40f6-8b19-31e42f0061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C78B0495807B4C8DFED128800297AE" ma:contentTypeVersion="" ma:contentTypeDescription="Create a new document." ma:contentTypeScope="" ma:versionID="f284ae1dcf0b1186812a7c70281680ab">
  <xsd:schema xmlns:xsd="http://www.w3.org/2001/XMLSchema" xmlns:xs="http://www.w3.org/2001/XMLSchema" xmlns:p="http://schemas.microsoft.com/office/2006/metadata/properties" xmlns:ns2="b7694146-c8ed-40f6-8b19-31e42f006103" xmlns:ns3="9cdef66b-da02-42f4-b6df-0d417b979b31" xmlns:ns4="3c6552ff-e203-492b-9a4a-86c2b1ce869f" targetNamespace="http://schemas.microsoft.com/office/2006/metadata/properties" ma:root="true" ma:fieldsID="383cdc2bbd44706b3cd544fbba72a99c" ns2:_="" ns3:_="" ns4:_="">
    <xsd:import namespace="b7694146-c8ed-40f6-8b19-31e42f006103"/>
    <xsd:import namespace="9cdef66b-da02-42f4-b6df-0d417b979b31"/>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94146-c8ed-40f6-8b19-31e42f006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def66b-da02-42f4-b6df-0d417b979b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0EEB33D-3BB5-4B04-B069-1B06D1A851E8}" ma:internalName="TaxCatchAll" ma:showField="CatchAllData" ma:web="{9cdef66b-da02-42f4-b6df-0d417b979b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06069-48F9-4978-AD40-BC73074F5CE1}">
  <ds:schemaRefs>
    <ds:schemaRef ds:uri="http://schemas.microsoft.com/office/2006/metadata/properties"/>
    <ds:schemaRef ds:uri="http://schemas.microsoft.com/office/infopath/2007/PartnerControls"/>
    <ds:schemaRef ds:uri="3c6552ff-e203-492b-9a4a-86c2b1ce869f"/>
    <ds:schemaRef ds:uri="b7694146-c8ed-40f6-8b19-31e42f006103"/>
  </ds:schemaRefs>
</ds:datastoreItem>
</file>

<file path=customXml/itemProps2.xml><?xml version="1.0" encoding="utf-8"?>
<ds:datastoreItem xmlns:ds="http://schemas.openxmlformats.org/officeDocument/2006/customXml" ds:itemID="{D6056690-323C-4B62-A70C-F77B3DC6C387}">
  <ds:schemaRefs>
    <ds:schemaRef ds:uri="http://schemas.microsoft.com/sharepoint/v3/contenttype/forms"/>
  </ds:schemaRefs>
</ds:datastoreItem>
</file>

<file path=customXml/itemProps3.xml><?xml version="1.0" encoding="utf-8"?>
<ds:datastoreItem xmlns:ds="http://schemas.openxmlformats.org/officeDocument/2006/customXml" ds:itemID="{79EC3754-24C6-402D-8FD4-42DDABB7F4CA}"/>
</file>

<file path=customXml/itemProps4.xml><?xml version="1.0" encoding="utf-8"?>
<ds:datastoreItem xmlns:ds="http://schemas.openxmlformats.org/officeDocument/2006/customXml" ds:itemID="{DB9B69A1-25B5-4507-9BD3-5E9D97124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2775</Words>
  <Characters>15821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Bernsmeier-Rullow</dc:creator>
  <cp:lastModifiedBy>Heath, Amy</cp:lastModifiedBy>
  <cp:revision>6</cp:revision>
  <dcterms:created xsi:type="dcterms:W3CDTF">2020-12-28T19:12:00Z</dcterms:created>
  <dcterms:modified xsi:type="dcterms:W3CDTF">2024-09-26T12:44:00Z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0x010100A8C78B0495807B4C8DFED128800297AE</vt:lpwstr>
  </property>
  <property fmtid="{D5CDD505-2E9C-101B-9397-08002B2CF9AE}" pid="3" name="MediaServiceImageTags">
    <vt:lpwstr/>
  </property>
</Properties>
</file>