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DBFD4" w14:textId="77777777" w:rsidR="00402E61" w:rsidRDefault="00402E61" w:rsidP="00CE1B0A">
      <w:pPr>
        <w:shd w:val="clear" w:color="auto" w:fill="B71234"/>
        <w:spacing w:after="0"/>
        <w:ind w:left="360"/>
        <w:jc w:val="center"/>
        <w:rPr>
          <w:rFonts w:asciiTheme="majorHAnsi" w:hAnsiTheme="majorHAnsi" w:cstheme="majorHAnsi"/>
          <w:b/>
          <w:color w:val="FFFFFF" w:themeColor="background1"/>
          <w:sz w:val="36"/>
          <w:szCs w:val="36"/>
        </w:rPr>
      </w:pPr>
      <w:bookmarkStart w:id="0" w:name="_GoBack"/>
      <w:bookmarkEnd w:id="0"/>
    </w:p>
    <w:p w14:paraId="4804F1F8" w14:textId="77777777" w:rsidR="00ED2385" w:rsidRPr="00ED2385" w:rsidRDefault="00402E61" w:rsidP="00CE1B0A">
      <w:pPr>
        <w:shd w:val="clear" w:color="auto" w:fill="B71234"/>
        <w:spacing w:after="0"/>
        <w:ind w:left="360"/>
        <w:jc w:val="center"/>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T</w:t>
      </w:r>
      <w:r w:rsidR="00ED2385" w:rsidRPr="00ED2385">
        <w:rPr>
          <w:rFonts w:asciiTheme="majorHAnsi" w:hAnsiTheme="majorHAnsi" w:cstheme="majorHAnsi"/>
          <w:b/>
          <w:color w:val="FFFFFF" w:themeColor="background1"/>
          <w:sz w:val="36"/>
          <w:szCs w:val="36"/>
        </w:rPr>
        <w:t>elford &amp; Wrekin Council</w:t>
      </w:r>
    </w:p>
    <w:p w14:paraId="00C39BA7" w14:textId="77777777" w:rsidR="00402E61" w:rsidRDefault="00402E61" w:rsidP="00392A71">
      <w:pPr>
        <w:ind w:left="284" w:right="142" w:firstLine="76"/>
        <w:jc w:val="center"/>
        <w:rPr>
          <w:rFonts w:ascii="Calibri" w:hAnsi="Calibri"/>
          <w:color w:val="6FAA41"/>
          <w:sz w:val="96"/>
          <w:szCs w:val="96"/>
        </w:rPr>
      </w:pPr>
    </w:p>
    <w:p w14:paraId="6B370000" w14:textId="77777777" w:rsidR="00CE1B0A" w:rsidRDefault="00CE1B0A" w:rsidP="00392A71">
      <w:pPr>
        <w:ind w:left="284" w:right="142" w:firstLine="76"/>
        <w:jc w:val="center"/>
        <w:rPr>
          <w:rFonts w:ascii="Calibri" w:hAnsi="Calibri"/>
          <w:color w:val="6FAA41"/>
          <w:sz w:val="96"/>
          <w:szCs w:val="96"/>
        </w:rPr>
      </w:pPr>
    </w:p>
    <w:p w14:paraId="3807F1E5" w14:textId="77777777" w:rsidR="00CE1B0A" w:rsidRDefault="00CE1B0A" w:rsidP="00392A71">
      <w:pPr>
        <w:ind w:left="284" w:right="142" w:firstLine="76"/>
        <w:jc w:val="center"/>
        <w:rPr>
          <w:rFonts w:ascii="Calibri" w:hAnsi="Calibri"/>
          <w:color w:val="6FAA41"/>
          <w:sz w:val="96"/>
          <w:szCs w:val="96"/>
        </w:rPr>
      </w:pPr>
    </w:p>
    <w:p w14:paraId="23D7A0CE" w14:textId="77777777" w:rsidR="00392A71" w:rsidRPr="00402E61" w:rsidRDefault="00392A71" w:rsidP="00392A71">
      <w:pPr>
        <w:ind w:left="284" w:right="142" w:firstLine="76"/>
        <w:jc w:val="center"/>
        <w:rPr>
          <w:rFonts w:ascii="Calibri" w:hAnsi="Calibri"/>
          <w:color w:val="C00000"/>
          <w:sz w:val="96"/>
          <w:szCs w:val="96"/>
        </w:rPr>
      </w:pPr>
    </w:p>
    <w:p w14:paraId="2240C4AC" w14:textId="77777777" w:rsidR="00194722" w:rsidRPr="00952D5B" w:rsidRDefault="00D25B29" w:rsidP="00D25B29">
      <w:pPr>
        <w:ind w:left="360"/>
        <w:jc w:val="center"/>
        <w:rPr>
          <w:rFonts w:asciiTheme="majorHAnsi" w:hAnsiTheme="majorHAnsi" w:cstheme="majorHAnsi"/>
          <w:b/>
          <w:color w:val="B71234"/>
          <w:sz w:val="72"/>
          <w:szCs w:val="72"/>
        </w:rPr>
      </w:pPr>
      <w:r w:rsidRPr="00952D5B">
        <w:rPr>
          <w:rFonts w:asciiTheme="majorHAnsi" w:hAnsiTheme="majorHAnsi" w:cstheme="majorHAnsi"/>
          <w:b/>
          <w:color w:val="B71234"/>
          <w:sz w:val="72"/>
          <w:szCs w:val="72"/>
        </w:rPr>
        <w:lastRenderedPageBreak/>
        <w:t xml:space="preserve">Pay Policy for </w:t>
      </w:r>
      <w:r w:rsidR="00826276" w:rsidRPr="00952D5B">
        <w:rPr>
          <w:rFonts w:asciiTheme="majorHAnsi" w:hAnsiTheme="majorHAnsi" w:cstheme="majorHAnsi"/>
          <w:b/>
          <w:color w:val="B71234"/>
          <w:sz w:val="72"/>
          <w:szCs w:val="72"/>
        </w:rPr>
        <w:t>Centrally Employed Teachers</w:t>
      </w:r>
    </w:p>
    <w:p w14:paraId="29C5B90D" w14:textId="77777777" w:rsidR="00194722" w:rsidRPr="00FC3C59" w:rsidRDefault="00194722" w:rsidP="00194722">
      <w:pPr>
        <w:jc w:val="center"/>
        <w:rPr>
          <w:rFonts w:cs="Arial"/>
          <w:b/>
          <w:color w:val="6FAA41"/>
          <w:sz w:val="32"/>
          <w:szCs w:val="32"/>
        </w:rPr>
      </w:pPr>
    </w:p>
    <w:p w14:paraId="2158F4E7" w14:textId="77777777" w:rsidR="00194722" w:rsidRPr="00FC3C59" w:rsidRDefault="00194722" w:rsidP="00194722">
      <w:pPr>
        <w:jc w:val="center"/>
        <w:rPr>
          <w:rFonts w:cs="Arial"/>
          <w:b/>
          <w:color w:val="6FAA41"/>
          <w:sz w:val="32"/>
          <w:szCs w:val="32"/>
        </w:rPr>
      </w:pPr>
    </w:p>
    <w:p w14:paraId="6CB7F8D7" w14:textId="77777777" w:rsidR="00194722" w:rsidRPr="00FC3C59" w:rsidRDefault="00194722" w:rsidP="00194722">
      <w:pPr>
        <w:jc w:val="center"/>
        <w:rPr>
          <w:rFonts w:cs="Arial"/>
          <w:b/>
          <w:color w:val="6FAA41"/>
          <w:sz w:val="32"/>
          <w:szCs w:val="32"/>
        </w:rPr>
      </w:pPr>
    </w:p>
    <w:p w14:paraId="68D22F69" w14:textId="77777777" w:rsidR="00826276" w:rsidRDefault="00826276" w:rsidP="00F20C4B">
      <w:pPr>
        <w:jc w:val="center"/>
        <w:rPr>
          <w:rFonts w:cs="Arial"/>
          <w:b/>
          <w:color w:val="6FAA41"/>
          <w:sz w:val="40"/>
          <w:szCs w:val="40"/>
        </w:rPr>
      </w:pPr>
    </w:p>
    <w:p w14:paraId="6271D125" w14:textId="77777777" w:rsidR="000F46C4" w:rsidRDefault="000F46C4" w:rsidP="00F20C4B">
      <w:pPr>
        <w:jc w:val="center"/>
        <w:rPr>
          <w:rFonts w:cs="Arial"/>
          <w:b/>
          <w:color w:val="6FAA41"/>
          <w:sz w:val="40"/>
          <w:szCs w:val="40"/>
        </w:rPr>
      </w:pPr>
    </w:p>
    <w:tbl>
      <w:tblPr>
        <w:tblStyle w:val="TableGrid"/>
        <w:tblpPr w:leftFromText="180" w:rightFromText="180" w:vertAnchor="text" w:horzAnchor="page" w:tblpX="1346" w:tblpY="164"/>
        <w:tblW w:w="0" w:type="auto"/>
        <w:tblLook w:val="04A0" w:firstRow="1" w:lastRow="0" w:firstColumn="1" w:lastColumn="0" w:noHBand="0" w:noVBand="1"/>
      </w:tblPr>
      <w:tblGrid>
        <w:gridCol w:w="3256"/>
        <w:gridCol w:w="4819"/>
      </w:tblGrid>
      <w:tr w:rsidR="00032983" w14:paraId="0DE65535" w14:textId="77777777" w:rsidTr="007D13B0">
        <w:tc>
          <w:tcPr>
            <w:tcW w:w="3256" w:type="dxa"/>
          </w:tcPr>
          <w:p w14:paraId="437157E6" w14:textId="77777777" w:rsidR="00032983" w:rsidRPr="00F53142" w:rsidRDefault="00032983" w:rsidP="007D13B0">
            <w:pPr>
              <w:rPr>
                <w:rFonts w:cs="Arial"/>
                <w:color w:val="C00000"/>
                <w:szCs w:val="24"/>
              </w:rPr>
            </w:pPr>
            <w:r w:rsidRPr="00F53142">
              <w:rPr>
                <w:rFonts w:cs="Arial"/>
                <w:color w:val="C00000"/>
                <w:szCs w:val="24"/>
              </w:rPr>
              <w:t xml:space="preserve">Introduced </w:t>
            </w:r>
          </w:p>
        </w:tc>
        <w:tc>
          <w:tcPr>
            <w:tcW w:w="4819" w:type="dxa"/>
          </w:tcPr>
          <w:p w14:paraId="6E45FC20" w14:textId="77777777" w:rsidR="00032983" w:rsidRPr="00F53142" w:rsidRDefault="00032983" w:rsidP="007D13B0">
            <w:pPr>
              <w:rPr>
                <w:rFonts w:cs="Arial"/>
                <w:color w:val="C00000"/>
                <w:szCs w:val="24"/>
              </w:rPr>
            </w:pPr>
            <w:r w:rsidRPr="00F53142">
              <w:rPr>
                <w:rFonts w:cs="Arial"/>
                <w:color w:val="C00000"/>
                <w:szCs w:val="24"/>
              </w:rPr>
              <w:t>September 2013</w:t>
            </w:r>
          </w:p>
        </w:tc>
      </w:tr>
      <w:tr w:rsidR="00032983" w14:paraId="70979BA4" w14:textId="77777777" w:rsidTr="007D13B0">
        <w:tc>
          <w:tcPr>
            <w:tcW w:w="3256" w:type="dxa"/>
          </w:tcPr>
          <w:p w14:paraId="585F9636" w14:textId="77777777" w:rsidR="00032983" w:rsidRPr="00F53142" w:rsidRDefault="00032983" w:rsidP="007D13B0">
            <w:pPr>
              <w:rPr>
                <w:rFonts w:cs="Arial"/>
                <w:color w:val="C00000"/>
                <w:szCs w:val="24"/>
              </w:rPr>
            </w:pPr>
            <w:r w:rsidRPr="00F53142">
              <w:rPr>
                <w:rFonts w:cs="Arial"/>
                <w:color w:val="C00000"/>
                <w:szCs w:val="24"/>
              </w:rPr>
              <w:t>Revised</w:t>
            </w:r>
          </w:p>
        </w:tc>
        <w:tc>
          <w:tcPr>
            <w:tcW w:w="4819" w:type="dxa"/>
          </w:tcPr>
          <w:p w14:paraId="66128C27" w14:textId="77777777" w:rsidR="00032983" w:rsidRPr="00F53142" w:rsidRDefault="00032983" w:rsidP="007D13B0">
            <w:pPr>
              <w:rPr>
                <w:rFonts w:cs="Arial"/>
                <w:color w:val="C00000"/>
                <w:szCs w:val="24"/>
              </w:rPr>
            </w:pPr>
            <w:r>
              <w:rPr>
                <w:rFonts w:cs="Arial"/>
                <w:color w:val="C00000"/>
                <w:szCs w:val="24"/>
              </w:rPr>
              <w:t>October 2020</w:t>
            </w:r>
          </w:p>
        </w:tc>
      </w:tr>
      <w:tr w:rsidR="00032983" w14:paraId="6BFB968B" w14:textId="77777777" w:rsidTr="007D13B0">
        <w:tc>
          <w:tcPr>
            <w:tcW w:w="3256" w:type="dxa"/>
          </w:tcPr>
          <w:p w14:paraId="033ADCDD" w14:textId="77777777" w:rsidR="00032983" w:rsidRPr="00F53142" w:rsidRDefault="00032983" w:rsidP="007D13B0">
            <w:pPr>
              <w:rPr>
                <w:rFonts w:cs="Arial"/>
                <w:color w:val="C00000"/>
                <w:szCs w:val="24"/>
              </w:rPr>
            </w:pPr>
            <w:r w:rsidRPr="00F53142">
              <w:rPr>
                <w:rFonts w:cs="Arial"/>
                <w:color w:val="C00000"/>
                <w:szCs w:val="24"/>
              </w:rPr>
              <w:t>Consulted recognised Trade Unions</w:t>
            </w:r>
            <w:r>
              <w:rPr>
                <w:rFonts w:cs="Arial"/>
                <w:color w:val="C00000"/>
                <w:szCs w:val="24"/>
              </w:rPr>
              <w:t xml:space="preserve"> on revisions</w:t>
            </w:r>
          </w:p>
        </w:tc>
        <w:tc>
          <w:tcPr>
            <w:tcW w:w="4819" w:type="dxa"/>
          </w:tcPr>
          <w:p w14:paraId="0437CE8C" w14:textId="77777777" w:rsidR="00032983" w:rsidRPr="00F53142" w:rsidRDefault="00032983" w:rsidP="007D13B0">
            <w:pPr>
              <w:rPr>
                <w:rFonts w:cs="Arial"/>
                <w:color w:val="C00000"/>
                <w:szCs w:val="24"/>
              </w:rPr>
            </w:pPr>
            <w:r>
              <w:rPr>
                <w:rFonts w:cs="Arial"/>
                <w:color w:val="C00000"/>
                <w:szCs w:val="24"/>
              </w:rPr>
              <w:t>28 September – 2 October 2020</w:t>
            </w:r>
          </w:p>
        </w:tc>
      </w:tr>
    </w:tbl>
    <w:p w14:paraId="2DCB407C" w14:textId="77777777" w:rsidR="000F46C4" w:rsidRDefault="000F46C4" w:rsidP="00F20C4B">
      <w:pPr>
        <w:jc w:val="center"/>
        <w:rPr>
          <w:rFonts w:cs="Arial"/>
          <w:b/>
          <w:color w:val="6FAA41"/>
          <w:sz w:val="40"/>
          <w:szCs w:val="40"/>
        </w:rPr>
      </w:pPr>
    </w:p>
    <w:p w14:paraId="69759243" w14:textId="77777777" w:rsidR="00ED1EA1" w:rsidRDefault="00ED1EA1" w:rsidP="00D253B1">
      <w:pPr>
        <w:ind w:firstLine="720"/>
        <w:rPr>
          <w:rFonts w:cs="Arial"/>
          <w:b/>
          <w:color w:val="B71234"/>
          <w:sz w:val="36"/>
          <w:szCs w:val="36"/>
        </w:rPr>
      </w:pPr>
    </w:p>
    <w:p w14:paraId="5E78FD8A" w14:textId="77777777" w:rsidR="00032983" w:rsidRDefault="00032983" w:rsidP="00D253B1">
      <w:pPr>
        <w:ind w:firstLine="720"/>
        <w:rPr>
          <w:rFonts w:cs="Arial"/>
          <w:b/>
          <w:color w:val="B71234"/>
          <w:sz w:val="36"/>
          <w:szCs w:val="36"/>
        </w:rPr>
      </w:pPr>
    </w:p>
    <w:p w14:paraId="62A371DF" w14:textId="77777777" w:rsidR="00032983" w:rsidRPr="00E3776D" w:rsidRDefault="00032983" w:rsidP="00D253B1">
      <w:pPr>
        <w:ind w:firstLine="720"/>
        <w:rPr>
          <w:rFonts w:cs="Arial"/>
          <w:b/>
          <w:color w:val="B71234"/>
          <w:sz w:val="36"/>
          <w:szCs w:val="36"/>
        </w:rPr>
      </w:pPr>
    </w:p>
    <w:p w14:paraId="33545094" w14:textId="77777777" w:rsidR="00D25B29" w:rsidRPr="00E3776D" w:rsidRDefault="00341425" w:rsidP="007202D3">
      <w:pPr>
        <w:pStyle w:val="ListParagraph"/>
        <w:widowControl w:val="0"/>
        <w:numPr>
          <w:ilvl w:val="0"/>
          <w:numId w:val="7"/>
        </w:numPr>
        <w:overflowPunct w:val="0"/>
        <w:autoSpaceDE w:val="0"/>
        <w:autoSpaceDN w:val="0"/>
        <w:adjustRightInd w:val="0"/>
        <w:spacing w:after="0" w:line="240" w:lineRule="auto"/>
        <w:textAlignment w:val="baseline"/>
        <w:outlineLvl w:val="0"/>
        <w:rPr>
          <w:rFonts w:eastAsia="Times New Roman" w:cs="Times New Roman"/>
          <w:color w:val="B71234"/>
          <w:sz w:val="28"/>
          <w:szCs w:val="28"/>
        </w:rPr>
      </w:pPr>
      <w:r w:rsidRPr="00E3776D">
        <w:rPr>
          <w:rFonts w:eastAsia="Times New Roman" w:cs="Times New Roman"/>
          <w:b/>
          <w:color w:val="B71234"/>
          <w:sz w:val="28"/>
          <w:szCs w:val="28"/>
        </w:rPr>
        <w:lastRenderedPageBreak/>
        <w:t>Introduction</w:t>
      </w:r>
    </w:p>
    <w:p w14:paraId="44A40C11" w14:textId="77777777" w:rsidR="00D25B29" w:rsidRPr="00D25B29" w:rsidRDefault="00D25B29"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szCs w:val="24"/>
        </w:rPr>
      </w:pPr>
    </w:p>
    <w:p w14:paraId="646FBAE5" w14:textId="77777777" w:rsidR="0084551C" w:rsidRDefault="0084551C" w:rsidP="00341425">
      <w:pPr>
        <w:autoSpaceDE w:val="0"/>
        <w:autoSpaceDN w:val="0"/>
        <w:adjustRightInd w:val="0"/>
        <w:spacing w:after="0" w:line="240" w:lineRule="auto"/>
        <w:ind w:left="567"/>
        <w:rPr>
          <w:rFonts w:eastAsia="Times New Roman" w:cs="Arial"/>
          <w:color w:val="000000"/>
          <w:szCs w:val="24"/>
          <w:lang w:eastAsia="en-GB"/>
        </w:rPr>
      </w:pPr>
      <w:r>
        <w:rPr>
          <w:rFonts w:eastAsia="Times New Roman" w:cs="Arial"/>
          <w:color w:val="000000"/>
          <w:szCs w:val="24"/>
          <w:lang w:eastAsia="en-GB"/>
        </w:rPr>
        <w:t xml:space="preserve">This policy only applies to teachers whose statutory pay and conditions of service fall under the terms of the School Teachers Pay and Conditions Document (STPCD). It does not cover other employees who have their own pay </w:t>
      </w:r>
      <w:r w:rsidR="00F67F80">
        <w:rPr>
          <w:rFonts w:eastAsia="Times New Roman" w:cs="Arial"/>
          <w:color w:val="000000"/>
          <w:szCs w:val="24"/>
          <w:lang w:eastAsia="en-GB"/>
        </w:rPr>
        <w:t>determination</w:t>
      </w:r>
      <w:r>
        <w:rPr>
          <w:rFonts w:eastAsia="Times New Roman" w:cs="Arial"/>
          <w:color w:val="000000"/>
          <w:szCs w:val="24"/>
          <w:lang w:eastAsia="en-GB"/>
        </w:rPr>
        <w:t xml:space="preserve"> mechanism.</w:t>
      </w:r>
    </w:p>
    <w:p w14:paraId="2D61D16A" w14:textId="77777777" w:rsidR="0084551C" w:rsidRDefault="0084551C" w:rsidP="00341425">
      <w:pPr>
        <w:autoSpaceDE w:val="0"/>
        <w:autoSpaceDN w:val="0"/>
        <w:adjustRightInd w:val="0"/>
        <w:spacing w:after="0" w:line="240" w:lineRule="auto"/>
        <w:ind w:left="567"/>
        <w:rPr>
          <w:rFonts w:eastAsia="Times New Roman" w:cs="Arial"/>
          <w:color w:val="000000"/>
          <w:szCs w:val="24"/>
          <w:lang w:eastAsia="en-GB"/>
        </w:rPr>
      </w:pPr>
    </w:p>
    <w:p w14:paraId="1CAB8A67"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r w:rsidRPr="00D25B29">
        <w:rPr>
          <w:rFonts w:eastAsia="Times New Roman" w:cs="Arial"/>
          <w:color w:val="000000"/>
          <w:szCs w:val="24"/>
          <w:lang w:eastAsia="en-GB"/>
        </w:rPr>
        <w:t>This policy sets out the framework for making decisions on teachers’ pay. It has been developed to comply with current legislation and the requirements of the School Teachers’ Pay and Conditions Document (STPCD)</w:t>
      </w:r>
      <w:r w:rsidR="003E0C30">
        <w:rPr>
          <w:rFonts w:eastAsia="Times New Roman" w:cs="Arial"/>
          <w:color w:val="000000"/>
          <w:szCs w:val="24"/>
          <w:lang w:eastAsia="en-GB"/>
        </w:rPr>
        <w:t xml:space="preserve"> 20</w:t>
      </w:r>
      <w:r w:rsidR="00032983">
        <w:rPr>
          <w:rFonts w:eastAsia="Times New Roman" w:cs="Arial"/>
          <w:color w:val="000000"/>
          <w:szCs w:val="24"/>
          <w:lang w:eastAsia="en-GB"/>
        </w:rPr>
        <w:t>20</w:t>
      </w:r>
      <w:r w:rsidRPr="00D25B29">
        <w:rPr>
          <w:rFonts w:eastAsia="Times New Roman" w:cs="Arial"/>
          <w:color w:val="000000"/>
          <w:szCs w:val="24"/>
          <w:lang w:eastAsia="en-GB"/>
        </w:rPr>
        <w:t xml:space="preserve"> </w:t>
      </w:r>
      <w:r w:rsidRPr="00D25B29">
        <w:rPr>
          <w:rFonts w:eastAsia="Times New Roman" w:cs="Arial"/>
          <w:szCs w:val="24"/>
          <w:lang w:eastAsia="en-GB"/>
        </w:rPr>
        <w:t>and has been consulted on with staff and/or the recognised trade unions</w:t>
      </w:r>
      <w:r w:rsidR="00804EE4">
        <w:rPr>
          <w:rFonts w:eastAsia="Times New Roman" w:cs="Arial"/>
          <w:szCs w:val="24"/>
          <w:lang w:eastAsia="en-GB"/>
        </w:rPr>
        <w:t>.</w:t>
      </w:r>
    </w:p>
    <w:p w14:paraId="7BE9626A" w14:textId="77777777" w:rsidR="00D25B29" w:rsidRDefault="00D25B29" w:rsidP="00341425">
      <w:pPr>
        <w:autoSpaceDE w:val="0"/>
        <w:autoSpaceDN w:val="0"/>
        <w:adjustRightInd w:val="0"/>
        <w:spacing w:after="0" w:line="240" w:lineRule="auto"/>
        <w:ind w:left="567"/>
        <w:rPr>
          <w:rFonts w:eastAsia="Times New Roman" w:cs="Arial"/>
          <w:color w:val="000000"/>
          <w:szCs w:val="24"/>
          <w:lang w:eastAsia="en-GB"/>
        </w:rPr>
      </w:pPr>
    </w:p>
    <w:p w14:paraId="437163E9" w14:textId="77777777" w:rsidR="0084551C" w:rsidRDefault="0084551C" w:rsidP="00341425">
      <w:pPr>
        <w:autoSpaceDE w:val="0"/>
        <w:autoSpaceDN w:val="0"/>
        <w:adjustRightInd w:val="0"/>
        <w:spacing w:after="0" w:line="240" w:lineRule="auto"/>
        <w:ind w:left="567"/>
        <w:rPr>
          <w:rFonts w:eastAsia="Times New Roman" w:cs="Arial"/>
          <w:color w:val="000000"/>
          <w:szCs w:val="24"/>
          <w:lang w:eastAsia="en-GB"/>
        </w:rPr>
      </w:pPr>
      <w:r>
        <w:rPr>
          <w:rFonts w:eastAsia="Times New Roman" w:cs="Arial"/>
          <w:color w:val="000000"/>
          <w:szCs w:val="24"/>
          <w:lang w:eastAsia="en-GB"/>
        </w:rPr>
        <w:t xml:space="preserve">The Local Authority (LA), when taking pay </w:t>
      </w:r>
      <w:r w:rsidR="00F67F80">
        <w:rPr>
          <w:rFonts w:eastAsia="Times New Roman" w:cs="Arial"/>
          <w:color w:val="000000"/>
          <w:szCs w:val="24"/>
          <w:lang w:eastAsia="en-GB"/>
        </w:rPr>
        <w:t>decisions</w:t>
      </w:r>
      <w:r>
        <w:rPr>
          <w:rFonts w:eastAsia="Times New Roman" w:cs="Arial"/>
          <w:color w:val="000000"/>
          <w:szCs w:val="24"/>
          <w:lang w:eastAsia="en-GB"/>
        </w:rPr>
        <w:t xml:space="preserve">, will have regard to both this policy and the </w:t>
      </w:r>
      <w:r w:rsidR="00F67F80">
        <w:rPr>
          <w:rFonts w:eastAsia="Times New Roman" w:cs="Arial"/>
          <w:color w:val="000000"/>
          <w:szCs w:val="24"/>
          <w:lang w:eastAsia="en-GB"/>
        </w:rPr>
        <w:t>teacher’s</w:t>
      </w:r>
      <w:r>
        <w:rPr>
          <w:rFonts w:eastAsia="Times New Roman" w:cs="Arial"/>
          <w:color w:val="000000"/>
          <w:szCs w:val="24"/>
          <w:lang w:eastAsia="en-GB"/>
        </w:rPr>
        <w:t xml:space="preserve"> particular post in the service structure.</w:t>
      </w:r>
    </w:p>
    <w:p w14:paraId="7012AE98" w14:textId="77777777" w:rsidR="0084551C" w:rsidRPr="00D25B29" w:rsidRDefault="0084551C" w:rsidP="00341425">
      <w:pPr>
        <w:autoSpaceDE w:val="0"/>
        <w:autoSpaceDN w:val="0"/>
        <w:adjustRightInd w:val="0"/>
        <w:spacing w:after="0" w:line="240" w:lineRule="auto"/>
        <w:ind w:left="567"/>
        <w:rPr>
          <w:rFonts w:eastAsia="Times New Roman" w:cs="Arial"/>
          <w:color w:val="000000"/>
          <w:szCs w:val="24"/>
          <w:lang w:eastAsia="en-GB"/>
        </w:rPr>
      </w:pPr>
    </w:p>
    <w:p w14:paraId="17C0EBF7" w14:textId="77777777" w:rsidR="00D25B29" w:rsidRDefault="00D25B29" w:rsidP="00341425">
      <w:pPr>
        <w:autoSpaceDE w:val="0"/>
        <w:autoSpaceDN w:val="0"/>
        <w:adjustRightInd w:val="0"/>
        <w:spacing w:after="0" w:line="240" w:lineRule="auto"/>
        <w:ind w:left="567"/>
        <w:rPr>
          <w:rFonts w:eastAsia="Times New Roman" w:cs="Arial"/>
          <w:bCs/>
          <w:iCs/>
          <w:szCs w:val="24"/>
          <w:lang w:eastAsia="en-GB"/>
        </w:rPr>
      </w:pPr>
      <w:r w:rsidRPr="00D25B29">
        <w:rPr>
          <w:rFonts w:eastAsia="Times New Roman" w:cs="Arial"/>
          <w:bCs/>
          <w:iCs/>
          <w:szCs w:val="24"/>
          <w:lang w:eastAsia="en-GB"/>
        </w:rPr>
        <w:t xml:space="preserve">This document applies the STRB </w:t>
      </w:r>
      <w:r w:rsidR="00032983">
        <w:rPr>
          <w:rFonts w:eastAsia="Times New Roman" w:cs="Arial"/>
          <w:bCs/>
          <w:iCs/>
          <w:szCs w:val="24"/>
          <w:lang w:eastAsia="en-GB"/>
        </w:rPr>
        <w:t>30</w:t>
      </w:r>
      <w:r w:rsidRPr="00D25B29">
        <w:rPr>
          <w:rFonts w:eastAsia="Times New Roman" w:cs="Arial"/>
          <w:bCs/>
          <w:iCs/>
          <w:szCs w:val="24"/>
          <w:vertAlign w:val="superscript"/>
          <w:lang w:eastAsia="en-GB"/>
        </w:rPr>
        <w:t>th</w:t>
      </w:r>
      <w:r w:rsidRPr="00D25B29">
        <w:rPr>
          <w:rFonts w:eastAsia="Times New Roman" w:cs="Arial"/>
          <w:bCs/>
          <w:iCs/>
          <w:szCs w:val="24"/>
          <w:lang w:eastAsia="en-GB"/>
        </w:rPr>
        <w:t xml:space="preserve"> report recommendations as follows:</w:t>
      </w:r>
    </w:p>
    <w:p w14:paraId="5F292830" w14:textId="77777777" w:rsidR="00032983" w:rsidRDefault="00032983" w:rsidP="00341425">
      <w:pPr>
        <w:autoSpaceDE w:val="0"/>
        <w:autoSpaceDN w:val="0"/>
        <w:adjustRightInd w:val="0"/>
        <w:spacing w:after="0" w:line="240" w:lineRule="auto"/>
        <w:ind w:left="567"/>
        <w:rPr>
          <w:rFonts w:eastAsia="Times New Roman" w:cs="Arial"/>
          <w:bCs/>
          <w:iCs/>
          <w:szCs w:val="24"/>
          <w:lang w:eastAsia="en-GB"/>
        </w:rPr>
      </w:pPr>
    </w:p>
    <w:p w14:paraId="48F7A1E3" w14:textId="77777777" w:rsidR="00032983" w:rsidRPr="007D3CAE" w:rsidRDefault="00032983" w:rsidP="00032983">
      <w:pPr>
        <w:pStyle w:val="ListParagraph"/>
        <w:widowControl w:val="0"/>
        <w:numPr>
          <w:ilvl w:val="0"/>
          <w:numId w:val="50"/>
        </w:numPr>
        <w:overflowPunct w:val="0"/>
        <w:autoSpaceDE w:val="0"/>
        <w:autoSpaceDN w:val="0"/>
        <w:adjustRightInd w:val="0"/>
        <w:spacing w:after="240" w:line="288" w:lineRule="auto"/>
        <w:ind w:left="851" w:hanging="425"/>
        <w:textAlignment w:val="baseline"/>
        <w:rPr>
          <w:rFonts w:eastAsia="Times New Roman" w:cs="Times New Roman"/>
          <w:szCs w:val="20"/>
        </w:rPr>
      </w:pPr>
      <w:r w:rsidRPr="007D3CAE">
        <w:rPr>
          <w:rFonts w:eastAsia="Times New Roman" w:cs="Times New Roman"/>
          <w:szCs w:val="20"/>
        </w:rPr>
        <w:t>The minimum of the main pay range is uplifted by 5.5%; the maximum of the main pay range is uplifted by 2.75%.</w:t>
      </w:r>
    </w:p>
    <w:p w14:paraId="5F0A633F" w14:textId="77777777" w:rsidR="00032983" w:rsidRPr="00341425" w:rsidRDefault="00032983" w:rsidP="00032983">
      <w:pPr>
        <w:pStyle w:val="ListParagraph"/>
        <w:widowControl w:val="0"/>
        <w:numPr>
          <w:ilvl w:val="0"/>
          <w:numId w:val="50"/>
        </w:numPr>
        <w:overflowPunct w:val="0"/>
        <w:autoSpaceDE w:val="0"/>
        <w:autoSpaceDN w:val="0"/>
        <w:adjustRightInd w:val="0"/>
        <w:spacing w:after="240" w:line="288" w:lineRule="auto"/>
        <w:ind w:left="774"/>
        <w:textAlignment w:val="baseline"/>
        <w:rPr>
          <w:rFonts w:eastAsia="Times New Roman" w:cs="Times New Roman"/>
          <w:szCs w:val="20"/>
        </w:rPr>
      </w:pPr>
      <w:r>
        <w:rPr>
          <w:rFonts w:eastAsia="Times New Roman" w:cs="Times New Roman"/>
          <w:szCs w:val="20"/>
        </w:rPr>
        <w:t>2.75</w:t>
      </w:r>
      <w:r w:rsidRPr="00341425">
        <w:rPr>
          <w:rFonts w:eastAsia="Times New Roman" w:cs="Times New Roman"/>
          <w:szCs w:val="20"/>
        </w:rPr>
        <w:t>% uplift to the minim</w:t>
      </w:r>
      <w:r>
        <w:rPr>
          <w:rFonts w:eastAsia="Times New Roman" w:cs="Times New Roman"/>
          <w:szCs w:val="20"/>
        </w:rPr>
        <w:t>um</w:t>
      </w:r>
      <w:r w:rsidRPr="00341425">
        <w:rPr>
          <w:rFonts w:eastAsia="Times New Roman" w:cs="Times New Roman"/>
          <w:szCs w:val="20"/>
        </w:rPr>
        <w:t xml:space="preserve"> and maxim</w:t>
      </w:r>
      <w:r>
        <w:rPr>
          <w:rFonts w:eastAsia="Times New Roman" w:cs="Times New Roman"/>
          <w:szCs w:val="20"/>
        </w:rPr>
        <w:t>um</w:t>
      </w:r>
      <w:r w:rsidRPr="00341425">
        <w:rPr>
          <w:rFonts w:eastAsia="Times New Roman" w:cs="Times New Roman"/>
          <w:szCs w:val="20"/>
        </w:rPr>
        <w:t xml:space="preserve"> of the upper pay range (UPR),  and the leading practitioner  pay range</w:t>
      </w:r>
    </w:p>
    <w:p w14:paraId="2C8E434D" w14:textId="77777777" w:rsidR="00032983" w:rsidRPr="00341425" w:rsidRDefault="00032983" w:rsidP="00032983">
      <w:pPr>
        <w:pStyle w:val="ListParagraph"/>
        <w:widowControl w:val="0"/>
        <w:numPr>
          <w:ilvl w:val="0"/>
          <w:numId w:val="50"/>
        </w:numPr>
        <w:overflowPunct w:val="0"/>
        <w:autoSpaceDE w:val="0"/>
        <w:autoSpaceDN w:val="0"/>
        <w:adjustRightInd w:val="0"/>
        <w:spacing w:after="240" w:line="288" w:lineRule="auto"/>
        <w:ind w:left="774"/>
        <w:textAlignment w:val="baseline"/>
        <w:rPr>
          <w:rFonts w:eastAsia="Times New Roman" w:cs="Times New Roman"/>
          <w:szCs w:val="20"/>
        </w:rPr>
      </w:pPr>
      <w:r>
        <w:rPr>
          <w:rFonts w:eastAsia="Times New Roman" w:cs="Times New Roman"/>
          <w:szCs w:val="20"/>
        </w:rPr>
        <w:t>2.75%</w:t>
      </w:r>
      <w:r w:rsidRPr="00341425">
        <w:rPr>
          <w:rFonts w:eastAsia="Times New Roman" w:cs="Times New Roman"/>
          <w:szCs w:val="20"/>
        </w:rPr>
        <w:t xml:space="preserve"> uplift to the minim</w:t>
      </w:r>
      <w:r>
        <w:rPr>
          <w:rFonts w:eastAsia="Times New Roman" w:cs="Times New Roman"/>
          <w:szCs w:val="20"/>
        </w:rPr>
        <w:t>um</w:t>
      </w:r>
      <w:r w:rsidRPr="00341425">
        <w:rPr>
          <w:rFonts w:eastAsia="Times New Roman" w:cs="Times New Roman"/>
          <w:szCs w:val="20"/>
        </w:rPr>
        <w:t xml:space="preserve"> and maxim</w:t>
      </w:r>
      <w:r>
        <w:rPr>
          <w:rFonts w:eastAsia="Times New Roman" w:cs="Times New Roman"/>
          <w:szCs w:val="20"/>
        </w:rPr>
        <w:t>um</w:t>
      </w:r>
      <w:r w:rsidRPr="00341425">
        <w:rPr>
          <w:rFonts w:eastAsia="Times New Roman" w:cs="Times New Roman"/>
          <w:szCs w:val="20"/>
        </w:rPr>
        <w:t xml:space="preserve"> of the leadership group pay range and all headteacher group pay ranges; and,</w:t>
      </w:r>
    </w:p>
    <w:p w14:paraId="68B8AB86" w14:textId="77777777" w:rsidR="00032983" w:rsidRDefault="00032983" w:rsidP="00032983">
      <w:pPr>
        <w:pStyle w:val="ListParagraph"/>
        <w:widowControl w:val="0"/>
        <w:numPr>
          <w:ilvl w:val="0"/>
          <w:numId w:val="50"/>
        </w:numPr>
        <w:overflowPunct w:val="0"/>
        <w:autoSpaceDE w:val="0"/>
        <w:autoSpaceDN w:val="0"/>
        <w:adjustRightInd w:val="0"/>
        <w:spacing w:after="240" w:line="288" w:lineRule="auto"/>
        <w:ind w:left="774"/>
        <w:textAlignment w:val="baseline"/>
        <w:rPr>
          <w:rFonts w:eastAsia="Times New Roman" w:cs="Times New Roman"/>
          <w:szCs w:val="20"/>
        </w:rPr>
      </w:pPr>
      <w:r>
        <w:rPr>
          <w:rFonts w:eastAsia="Times New Roman" w:cs="Times New Roman"/>
          <w:szCs w:val="20"/>
        </w:rPr>
        <w:t>2.75</w:t>
      </w:r>
      <w:r w:rsidRPr="00341425">
        <w:rPr>
          <w:rFonts w:eastAsia="Times New Roman" w:cs="Times New Roman"/>
          <w:szCs w:val="20"/>
        </w:rPr>
        <w:t>% uplift to the minim</w:t>
      </w:r>
      <w:r>
        <w:rPr>
          <w:rFonts w:eastAsia="Times New Roman" w:cs="Times New Roman"/>
          <w:szCs w:val="20"/>
        </w:rPr>
        <w:t>um</w:t>
      </w:r>
      <w:r w:rsidRPr="00341425">
        <w:rPr>
          <w:rFonts w:eastAsia="Times New Roman" w:cs="Times New Roman"/>
          <w:szCs w:val="20"/>
        </w:rPr>
        <w:t xml:space="preserve"> and maxim</w:t>
      </w:r>
      <w:r>
        <w:rPr>
          <w:rFonts w:eastAsia="Times New Roman" w:cs="Times New Roman"/>
          <w:szCs w:val="20"/>
        </w:rPr>
        <w:t>um</w:t>
      </w:r>
      <w:r w:rsidRPr="00341425">
        <w:rPr>
          <w:rFonts w:eastAsia="Times New Roman" w:cs="Times New Roman"/>
          <w:szCs w:val="20"/>
        </w:rPr>
        <w:t xml:space="preserve"> of the Teaching and Learning Responsibility (TLR)  and Special Educational Needs (SEN) allowance </w:t>
      </w:r>
      <w:r w:rsidRPr="00341425">
        <w:rPr>
          <w:rFonts w:eastAsia="Times New Roman" w:cs="Times New Roman"/>
          <w:szCs w:val="20"/>
        </w:rPr>
        <w:lastRenderedPageBreak/>
        <w:t>ranges</w:t>
      </w:r>
    </w:p>
    <w:p w14:paraId="0F99299F" w14:textId="77777777" w:rsidR="00032983" w:rsidRPr="00341425" w:rsidRDefault="00032983" w:rsidP="00032983">
      <w:pPr>
        <w:pStyle w:val="ListParagraph"/>
        <w:widowControl w:val="0"/>
        <w:numPr>
          <w:ilvl w:val="0"/>
          <w:numId w:val="50"/>
        </w:numPr>
        <w:overflowPunct w:val="0"/>
        <w:autoSpaceDE w:val="0"/>
        <w:autoSpaceDN w:val="0"/>
        <w:adjustRightInd w:val="0"/>
        <w:spacing w:after="240" w:line="288" w:lineRule="auto"/>
        <w:ind w:left="774"/>
        <w:textAlignment w:val="baseline"/>
        <w:rPr>
          <w:rFonts w:eastAsia="Times New Roman" w:cs="Times New Roman"/>
          <w:szCs w:val="20"/>
        </w:rPr>
      </w:pPr>
      <w:r>
        <w:rPr>
          <w:rFonts w:eastAsia="Times New Roman" w:cs="Times New Roman"/>
          <w:szCs w:val="20"/>
        </w:rPr>
        <w:t>Discretionary Advisory Pay Points have been included in STPCD – these are not mandatory and schools should continue to base pay progression on performance.</w:t>
      </w:r>
    </w:p>
    <w:p w14:paraId="01DE687F" w14:textId="77777777" w:rsidR="00D25B29" w:rsidRPr="00D25B29" w:rsidRDefault="00D25B29" w:rsidP="00341425">
      <w:pPr>
        <w:autoSpaceDE w:val="0"/>
        <w:autoSpaceDN w:val="0"/>
        <w:adjustRightInd w:val="0"/>
        <w:spacing w:after="0" w:line="240" w:lineRule="auto"/>
        <w:ind w:left="567"/>
        <w:rPr>
          <w:rFonts w:eastAsia="Times New Roman" w:cs="Arial"/>
          <w:bCs/>
          <w:iCs/>
          <w:szCs w:val="24"/>
          <w:lang w:eastAsia="en-GB"/>
        </w:rPr>
      </w:pPr>
    </w:p>
    <w:p w14:paraId="4C5B784C" w14:textId="77777777" w:rsidR="00032983" w:rsidRPr="00D25B29" w:rsidRDefault="0084551C" w:rsidP="00032983">
      <w:pPr>
        <w:autoSpaceDE w:val="0"/>
        <w:autoSpaceDN w:val="0"/>
        <w:adjustRightInd w:val="0"/>
        <w:spacing w:after="0" w:line="240" w:lineRule="auto"/>
        <w:ind w:left="567"/>
        <w:rPr>
          <w:rFonts w:eastAsia="Times New Roman" w:cs="Arial"/>
          <w:szCs w:val="24"/>
          <w:lang w:eastAsia="en-GB"/>
        </w:rPr>
      </w:pPr>
      <w:r w:rsidRPr="00FF35BA">
        <w:rPr>
          <w:rFonts w:eastAsia="Times New Roman" w:cs="Arial"/>
          <w:szCs w:val="24"/>
          <w:lang w:eastAsia="en-GB"/>
        </w:rPr>
        <w:t xml:space="preserve">The LA has applied the </w:t>
      </w:r>
      <w:r w:rsidR="00D25B29" w:rsidRPr="00FF35BA">
        <w:rPr>
          <w:rFonts w:eastAsia="Times New Roman" w:cs="Arial"/>
          <w:szCs w:val="24"/>
          <w:lang w:eastAsia="en-GB"/>
        </w:rPr>
        <w:t xml:space="preserve">relevant pay award to </w:t>
      </w:r>
      <w:r w:rsidR="00D25B29" w:rsidRPr="005D62CA">
        <w:rPr>
          <w:rFonts w:eastAsia="Times New Roman" w:cs="Arial"/>
          <w:b/>
          <w:szCs w:val="24"/>
          <w:lang w:eastAsia="en-GB"/>
        </w:rPr>
        <w:t>all</w:t>
      </w:r>
      <w:r w:rsidR="00D25B29" w:rsidRPr="00FF35BA">
        <w:rPr>
          <w:rFonts w:eastAsia="Times New Roman" w:cs="Arial"/>
          <w:szCs w:val="24"/>
          <w:lang w:eastAsia="en-GB"/>
        </w:rPr>
        <w:t xml:space="preserve"> spinal points within the pay and allowance ranges</w:t>
      </w:r>
      <w:r w:rsidR="00032983" w:rsidRPr="00032983">
        <w:rPr>
          <w:rFonts w:eastAsia="Times New Roman" w:cs="Arial"/>
          <w:szCs w:val="24"/>
          <w:lang w:eastAsia="en-GB"/>
        </w:rPr>
        <w:t xml:space="preserve"> </w:t>
      </w:r>
      <w:r w:rsidR="00032983">
        <w:rPr>
          <w:rFonts w:eastAsia="Times New Roman" w:cs="Arial"/>
          <w:szCs w:val="24"/>
          <w:lang w:eastAsia="en-GB"/>
        </w:rPr>
        <w:t xml:space="preserve">and we have adopted the Advisory Pay Points set out in STPCD Appendix 3 </w:t>
      </w:r>
    </w:p>
    <w:p w14:paraId="6C22E33C"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11746DA9"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3A9F9F6C" w14:textId="77777777" w:rsidR="00D25B29" w:rsidRDefault="00D25B29" w:rsidP="00341425">
      <w:pPr>
        <w:widowControl w:val="0"/>
        <w:overflowPunct w:val="0"/>
        <w:autoSpaceDE w:val="0"/>
        <w:autoSpaceDN w:val="0"/>
        <w:adjustRightInd w:val="0"/>
        <w:spacing w:after="0" w:line="240" w:lineRule="auto"/>
        <w:ind w:left="567"/>
        <w:textAlignment w:val="baseline"/>
        <w:rPr>
          <w:rFonts w:eastAsia="Times New Roman" w:cs="Times New Roman"/>
          <w:szCs w:val="24"/>
        </w:rPr>
      </w:pPr>
      <w:r w:rsidRPr="00D25B29">
        <w:rPr>
          <w:rFonts w:eastAsia="Times New Roman" w:cs="Times New Roman"/>
          <w:szCs w:val="24"/>
        </w:rPr>
        <w:t>All other pay-related and performance related decisions are made taking full account of the:</w:t>
      </w:r>
    </w:p>
    <w:p w14:paraId="18B3C076" w14:textId="77777777" w:rsidR="001A2CB3" w:rsidRPr="00D25B29" w:rsidRDefault="001A2CB3" w:rsidP="00341425">
      <w:pPr>
        <w:widowControl w:val="0"/>
        <w:overflowPunct w:val="0"/>
        <w:autoSpaceDE w:val="0"/>
        <w:autoSpaceDN w:val="0"/>
        <w:adjustRightInd w:val="0"/>
        <w:spacing w:after="0" w:line="240" w:lineRule="auto"/>
        <w:ind w:left="567"/>
        <w:textAlignment w:val="baseline"/>
        <w:rPr>
          <w:rFonts w:eastAsia="Times New Roman" w:cs="Times New Roman"/>
          <w:szCs w:val="24"/>
        </w:rPr>
      </w:pPr>
    </w:p>
    <w:p w14:paraId="42EB3A9F" w14:textId="77777777" w:rsidR="00D25B29" w:rsidRPr="00E3776D" w:rsidRDefault="00D25B29" w:rsidP="00D9325A">
      <w:pPr>
        <w:widowControl w:val="0"/>
        <w:numPr>
          <w:ilvl w:val="0"/>
          <w:numId w:val="28"/>
        </w:numPr>
        <w:overflowPunct w:val="0"/>
        <w:autoSpaceDE w:val="0"/>
        <w:autoSpaceDN w:val="0"/>
        <w:adjustRightInd w:val="0"/>
        <w:spacing w:after="0" w:line="240" w:lineRule="auto"/>
        <w:contextualSpacing/>
        <w:textAlignment w:val="baseline"/>
        <w:rPr>
          <w:rFonts w:eastAsia="Times New Roman" w:cs="Times New Roman"/>
          <w:color w:val="000000" w:themeColor="text1"/>
          <w:szCs w:val="24"/>
        </w:rPr>
      </w:pPr>
      <w:r w:rsidRPr="00E3776D">
        <w:rPr>
          <w:rFonts w:eastAsia="Times New Roman" w:cs="Times New Roman"/>
          <w:color w:val="000000" w:themeColor="text1"/>
          <w:szCs w:val="24"/>
        </w:rPr>
        <w:t xml:space="preserve">relevant challenge, accountability and responsibility of the </w:t>
      </w:r>
      <w:r w:rsidR="00F67F80" w:rsidRPr="00E3776D">
        <w:rPr>
          <w:rFonts w:eastAsia="Times New Roman" w:cs="Times New Roman"/>
          <w:color w:val="000000" w:themeColor="text1"/>
          <w:szCs w:val="24"/>
        </w:rPr>
        <w:t>organisation</w:t>
      </w:r>
      <w:r w:rsidRPr="00E3776D">
        <w:rPr>
          <w:rFonts w:eastAsia="Times New Roman" w:cs="Times New Roman"/>
          <w:color w:val="000000" w:themeColor="text1"/>
          <w:szCs w:val="24"/>
        </w:rPr>
        <w:t xml:space="preserve"> and role</w:t>
      </w:r>
    </w:p>
    <w:p w14:paraId="5534B1BD" w14:textId="77777777" w:rsidR="00D25B29" w:rsidRPr="00E3776D" w:rsidRDefault="00D25B29" w:rsidP="00D9325A">
      <w:pPr>
        <w:widowControl w:val="0"/>
        <w:numPr>
          <w:ilvl w:val="0"/>
          <w:numId w:val="28"/>
        </w:numPr>
        <w:overflowPunct w:val="0"/>
        <w:autoSpaceDE w:val="0"/>
        <w:autoSpaceDN w:val="0"/>
        <w:adjustRightInd w:val="0"/>
        <w:spacing w:after="0" w:line="240" w:lineRule="auto"/>
        <w:contextualSpacing/>
        <w:textAlignment w:val="baseline"/>
        <w:rPr>
          <w:rFonts w:eastAsia="Times New Roman" w:cs="Times New Roman"/>
          <w:color w:val="000000" w:themeColor="text1"/>
          <w:szCs w:val="24"/>
        </w:rPr>
      </w:pPr>
      <w:r w:rsidRPr="00E3776D">
        <w:rPr>
          <w:rFonts w:eastAsia="Times New Roman" w:cs="Times New Roman"/>
          <w:color w:val="000000" w:themeColor="text1"/>
          <w:szCs w:val="24"/>
        </w:rPr>
        <w:t>skills and relevant competencies/experience</w:t>
      </w:r>
    </w:p>
    <w:p w14:paraId="6193808A" w14:textId="77777777" w:rsidR="00D25B29" w:rsidRPr="00E3776D" w:rsidRDefault="00F03549" w:rsidP="00D9325A">
      <w:pPr>
        <w:widowControl w:val="0"/>
        <w:numPr>
          <w:ilvl w:val="0"/>
          <w:numId w:val="28"/>
        </w:numPr>
        <w:overflowPunct w:val="0"/>
        <w:autoSpaceDE w:val="0"/>
        <w:autoSpaceDN w:val="0"/>
        <w:adjustRightInd w:val="0"/>
        <w:spacing w:after="0" w:line="240" w:lineRule="auto"/>
        <w:contextualSpacing/>
        <w:textAlignment w:val="baseline"/>
        <w:rPr>
          <w:rFonts w:eastAsia="Times New Roman" w:cs="Times New Roman"/>
          <w:color w:val="000000" w:themeColor="text1"/>
          <w:szCs w:val="24"/>
        </w:rPr>
      </w:pPr>
      <w:r w:rsidRPr="00E3776D">
        <w:rPr>
          <w:rFonts w:eastAsia="Times New Roman" w:cs="Times New Roman"/>
          <w:color w:val="000000" w:themeColor="text1"/>
          <w:szCs w:val="24"/>
        </w:rPr>
        <w:t xml:space="preserve">service </w:t>
      </w:r>
      <w:r w:rsidR="00D25B29" w:rsidRPr="00E3776D">
        <w:rPr>
          <w:rFonts w:eastAsia="Times New Roman" w:cs="Times New Roman"/>
          <w:color w:val="000000" w:themeColor="text1"/>
          <w:szCs w:val="24"/>
        </w:rPr>
        <w:t>improvement plan</w:t>
      </w:r>
    </w:p>
    <w:p w14:paraId="72B72903" w14:textId="77777777" w:rsidR="00D25B29" w:rsidRPr="00E3776D" w:rsidRDefault="00D25B29" w:rsidP="00D9325A">
      <w:pPr>
        <w:widowControl w:val="0"/>
        <w:numPr>
          <w:ilvl w:val="0"/>
          <w:numId w:val="28"/>
        </w:numPr>
        <w:overflowPunct w:val="0"/>
        <w:autoSpaceDE w:val="0"/>
        <w:autoSpaceDN w:val="0"/>
        <w:adjustRightInd w:val="0"/>
        <w:spacing w:after="0" w:line="240" w:lineRule="auto"/>
        <w:contextualSpacing/>
        <w:textAlignment w:val="baseline"/>
        <w:rPr>
          <w:rFonts w:eastAsia="Times New Roman" w:cs="Times New Roman"/>
          <w:color w:val="000000" w:themeColor="text1"/>
          <w:szCs w:val="24"/>
        </w:rPr>
      </w:pPr>
      <w:r w:rsidRPr="00E3776D">
        <w:rPr>
          <w:rFonts w:eastAsia="Times New Roman" w:cs="Times New Roman"/>
          <w:color w:val="000000" w:themeColor="text1"/>
          <w:szCs w:val="24"/>
        </w:rPr>
        <w:t>appraisal process for leadership and teachers</w:t>
      </w:r>
    </w:p>
    <w:p w14:paraId="77AD5418" w14:textId="77777777" w:rsidR="00D25B29" w:rsidRPr="00E3776D" w:rsidRDefault="00F03549" w:rsidP="00D9325A">
      <w:pPr>
        <w:widowControl w:val="0"/>
        <w:numPr>
          <w:ilvl w:val="0"/>
          <w:numId w:val="28"/>
        </w:numPr>
        <w:overflowPunct w:val="0"/>
        <w:autoSpaceDE w:val="0"/>
        <w:autoSpaceDN w:val="0"/>
        <w:adjustRightInd w:val="0"/>
        <w:spacing w:after="0" w:line="240" w:lineRule="auto"/>
        <w:contextualSpacing/>
        <w:textAlignment w:val="baseline"/>
        <w:rPr>
          <w:rFonts w:eastAsia="Times New Roman" w:cs="Times New Roman"/>
          <w:color w:val="000000" w:themeColor="text1"/>
          <w:szCs w:val="24"/>
        </w:rPr>
      </w:pPr>
      <w:r w:rsidRPr="00E3776D">
        <w:rPr>
          <w:rFonts w:eastAsia="Times New Roman" w:cs="Times New Roman"/>
          <w:color w:val="000000" w:themeColor="text1"/>
          <w:szCs w:val="24"/>
        </w:rPr>
        <w:t>LA</w:t>
      </w:r>
      <w:r w:rsidR="00D25B29" w:rsidRPr="00E3776D">
        <w:rPr>
          <w:rFonts w:eastAsia="Times New Roman" w:cs="Times New Roman"/>
          <w:color w:val="000000" w:themeColor="text1"/>
          <w:szCs w:val="24"/>
        </w:rPr>
        <w:t xml:space="preserve"> finances </w:t>
      </w:r>
    </w:p>
    <w:p w14:paraId="4F800E3C"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7EAEF4D3" w14:textId="77777777" w:rsidR="00D25B29" w:rsidRDefault="00F03549" w:rsidP="00341425">
      <w:pPr>
        <w:autoSpaceDE w:val="0"/>
        <w:autoSpaceDN w:val="0"/>
        <w:adjustRightInd w:val="0"/>
        <w:spacing w:after="0" w:line="240" w:lineRule="auto"/>
        <w:ind w:left="567"/>
        <w:rPr>
          <w:rFonts w:eastAsia="Times New Roman" w:cs="Arial"/>
          <w:szCs w:val="24"/>
          <w:lang w:eastAsia="en-GB"/>
        </w:rPr>
      </w:pPr>
      <w:r>
        <w:rPr>
          <w:rFonts w:eastAsia="Times New Roman" w:cs="Arial"/>
          <w:szCs w:val="24"/>
          <w:lang w:eastAsia="en-GB"/>
        </w:rPr>
        <w:t xml:space="preserve">The </w:t>
      </w:r>
      <w:r w:rsidRPr="00FF35BA">
        <w:rPr>
          <w:rFonts w:eastAsia="Times New Roman" w:cs="Arial"/>
          <w:szCs w:val="24"/>
          <w:lang w:eastAsia="en-GB"/>
        </w:rPr>
        <w:t>appropriate  Director</w:t>
      </w:r>
      <w:r w:rsidR="00EE3051" w:rsidRPr="00FF35BA">
        <w:rPr>
          <w:rFonts w:eastAsia="Times New Roman" w:cs="Arial"/>
          <w:szCs w:val="24"/>
          <w:lang w:eastAsia="en-GB"/>
        </w:rPr>
        <w:t>/Service Delivery Manager</w:t>
      </w:r>
      <w:r>
        <w:rPr>
          <w:rFonts w:eastAsia="Times New Roman" w:cs="Arial"/>
          <w:szCs w:val="24"/>
          <w:lang w:eastAsia="en-GB"/>
        </w:rPr>
        <w:t xml:space="preserve"> will take decisions on pay as set out in this policy.</w:t>
      </w:r>
      <w:r w:rsidR="00D25B29" w:rsidRPr="00D25B29">
        <w:rPr>
          <w:rFonts w:eastAsia="Times New Roman" w:cs="Arial"/>
          <w:szCs w:val="24"/>
          <w:lang w:eastAsia="en-GB"/>
        </w:rPr>
        <w:t xml:space="preserve"> </w:t>
      </w:r>
    </w:p>
    <w:p w14:paraId="18F34B79" w14:textId="77777777" w:rsidR="00852830" w:rsidRDefault="00852830" w:rsidP="00341425">
      <w:pPr>
        <w:autoSpaceDE w:val="0"/>
        <w:autoSpaceDN w:val="0"/>
        <w:adjustRightInd w:val="0"/>
        <w:spacing w:after="0" w:line="240" w:lineRule="auto"/>
        <w:ind w:left="567"/>
        <w:rPr>
          <w:rFonts w:eastAsia="Times New Roman" w:cs="Arial"/>
          <w:szCs w:val="24"/>
          <w:lang w:eastAsia="en-GB"/>
        </w:rPr>
      </w:pPr>
    </w:p>
    <w:p w14:paraId="48A32E82" w14:textId="77777777" w:rsidR="00852830" w:rsidRDefault="00852830" w:rsidP="00341425">
      <w:pPr>
        <w:autoSpaceDE w:val="0"/>
        <w:autoSpaceDN w:val="0"/>
        <w:adjustRightInd w:val="0"/>
        <w:spacing w:after="0" w:line="240" w:lineRule="auto"/>
        <w:ind w:left="567"/>
        <w:rPr>
          <w:rFonts w:eastAsia="Times New Roman" w:cs="Arial"/>
          <w:szCs w:val="24"/>
          <w:lang w:eastAsia="en-GB"/>
        </w:rPr>
      </w:pPr>
    </w:p>
    <w:p w14:paraId="373C0AFE" w14:textId="77777777" w:rsidR="00852830" w:rsidRPr="00D25B29" w:rsidRDefault="00852830" w:rsidP="00341425">
      <w:pPr>
        <w:autoSpaceDE w:val="0"/>
        <w:autoSpaceDN w:val="0"/>
        <w:adjustRightInd w:val="0"/>
        <w:spacing w:after="0" w:line="240" w:lineRule="auto"/>
        <w:ind w:left="567"/>
        <w:rPr>
          <w:rFonts w:eastAsia="Times New Roman" w:cs="Arial"/>
          <w:szCs w:val="24"/>
          <w:lang w:eastAsia="en-GB"/>
        </w:rPr>
      </w:pPr>
    </w:p>
    <w:p w14:paraId="157E7CFB" w14:textId="77777777" w:rsidR="00355CCA" w:rsidRPr="00D25B29" w:rsidRDefault="00355CCA"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i/>
          <w:iCs/>
          <w:szCs w:val="24"/>
        </w:rPr>
      </w:pPr>
    </w:p>
    <w:p w14:paraId="308D6055" w14:textId="77777777" w:rsidR="00D25B29" w:rsidRPr="00E3776D" w:rsidRDefault="00D25B29" w:rsidP="00402E61">
      <w:pPr>
        <w:pStyle w:val="ListParagraph"/>
        <w:widowControl w:val="0"/>
        <w:numPr>
          <w:ilvl w:val="0"/>
          <w:numId w:val="7"/>
        </w:numPr>
        <w:overflowPunct w:val="0"/>
        <w:autoSpaceDE w:val="0"/>
        <w:autoSpaceDN w:val="0"/>
        <w:adjustRightInd w:val="0"/>
        <w:spacing w:after="0" w:line="240" w:lineRule="auto"/>
        <w:jc w:val="both"/>
        <w:textAlignment w:val="baseline"/>
        <w:outlineLvl w:val="0"/>
        <w:rPr>
          <w:rFonts w:eastAsia="Times New Roman" w:cs="Times New Roman"/>
          <w:b/>
          <w:color w:val="B71234"/>
          <w:sz w:val="28"/>
          <w:szCs w:val="28"/>
        </w:rPr>
      </w:pPr>
      <w:r w:rsidRPr="00E3776D">
        <w:rPr>
          <w:rFonts w:eastAsia="Times New Roman" w:cs="Times New Roman"/>
          <w:b/>
          <w:color w:val="B71234"/>
          <w:sz w:val="28"/>
          <w:szCs w:val="28"/>
        </w:rPr>
        <w:lastRenderedPageBreak/>
        <w:t>Pay reviews</w:t>
      </w:r>
    </w:p>
    <w:p w14:paraId="3AB56ABB" w14:textId="77777777" w:rsidR="00D25B29" w:rsidRPr="00E3776D" w:rsidRDefault="00D25B29"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b/>
          <w:color w:val="B71234"/>
          <w:szCs w:val="24"/>
        </w:rPr>
      </w:pPr>
    </w:p>
    <w:p w14:paraId="5CCC5735"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r w:rsidRPr="00D25B29">
        <w:rPr>
          <w:rFonts w:eastAsia="Times New Roman" w:cs="Arial"/>
          <w:bCs/>
          <w:szCs w:val="24"/>
          <w:lang w:eastAsia="en-GB"/>
        </w:rPr>
        <w:t xml:space="preserve">The </w:t>
      </w:r>
      <w:r w:rsidR="00F03549" w:rsidRPr="00FF35BA">
        <w:rPr>
          <w:rFonts w:eastAsia="Times New Roman" w:cs="Arial"/>
          <w:bCs/>
          <w:szCs w:val="24"/>
          <w:lang w:eastAsia="en-GB"/>
        </w:rPr>
        <w:t xml:space="preserve"> Director</w:t>
      </w:r>
      <w:r w:rsidR="00EE3051" w:rsidRPr="00FF35BA">
        <w:rPr>
          <w:rFonts w:eastAsia="Times New Roman" w:cs="Arial"/>
          <w:bCs/>
          <w:szCs w:val="24"/>
          <w:lang w:eastAsia="en-GB"/>
        </w:rPr>
        <w:t>/Service Delivery Manager</w:t>
      </w:r>
      <w:r w:rsidR="00F03549">
        <w:rPr>
          <w:rFonts w:eastAsia="Times New Roman" w:cs="Arial"/>
          <w:bCs/>
          <w:szCs w:val="24"/>
          <w:lang w:eastAsia="en-GB"/>
        </w:rPr>
        <w:t xml:space="preserve"> </w:t>
      </w:r>
      <w:r w:rsidRPr="00D25B29">
        <w:rPr>
          <w:rFonts w:eastAsia="Times New Roman" w:cs="Arial"/>
          <w:bCs/>
          <w:szCs w:val="24"/>
          <w:lang w:eastAsia="en-GB"/>
        </w:rPr>
        <w:t xml:space="preserve">will ensure that each teacher’s salary is reviewed annually, with effect from 1 September </w:t>
      </w:r>
      <w:r w:rsidRPr="00D25B29">
        <w:rPr>
          <w:rFonts w:eastAsia="Times New Roman" w:cs="Arial"/>
          <w:szCs w:val="24"/>
          <w:lang w:eastAsia="en-GB"/>
        </w:rPr>
        <w:t xml:space="preserve">and no later than 31 October each year, and that </w:t>
      </w:r>
      <w:r w:rsidRPr="00D25B29">
        <w:rPr>
          <w:rFonts w:eastAsia="Times New Roman" w:cs="Arial"/>
          <w:bCs/>
          <w:szCs w:val="24"/>
          <w:lang w:eastAsia="en-GB"/>
        </w:rPr>
        <w:t>all teachers are given a written statement setting out their salary and any other financial benefits to which they are entitled</w:t>
      </w:r>
      <w:r w:rsidRPr="00D25B29">
        <w:rPr>
          <w:rFonts w:eastAsia="Times New Roman" w:cs="Arial"/>
          <w:szCs w:val="24"/>
          <w:lang w:eastAsia="en-GB"/>
        </w:rPr>
        <w:t xml:space="preserve">. </w:t>
      </w:r>
    </w:p>
    <w:p w14:paraId="263A6CD7"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2A6E2CC1"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r w:rsidRPr="00D25B29">
        <w:rPr>
          <w:rFonts w:eastAsia="Times New Roman" w:cs="Arial"/>
          <w:szCs w:val="24"/>
          <w:lang w:eastAsia="en-GB"/>
        </w:rPr>
        <w:t>Salary awards as part of this review process will be with effect from 1</w:t>
      </w:r>
      <w:r w:rsidRPr="00D25B29">
        <w:rPr>
          <w:rFonts w:eastAsia="Times New Roman" w:cs="Arial"/>
          <w:szCs w:val="24"/>
          <w:vertAlign w:val="superscript"/>
          <w:lang w:eastAsia="en-GB"/>
        </w:rPr>
        <w:t>st</w:t>
      </w:r>
      <w:r w:rsidRPr="00D25B29">
        <w:rPr>
          <w:rFonts w:eastAsia="Times New Roman" w:cs="Arial"/>
          <w:szCs w:val="24"/>
          <w:lang w:eastAsia="en-GB"/>
        </w:rPr>
        <w:t xml:space="preserve"> September.</w:t>
      </w:r>
    </w:p>
    <w:p w14:paraId="5FB7A7E0"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23B02C52"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r w:rsidRPr="00D25B29">
        <w:rPr>
          <w:rFonts w:eastAsia="Times New Roman" w:cs="Arial"/>
          <w:szCs w:val="24"/>
          <w:lang w:eastAsia="en-GB"/>
        </w:rPr>
        <w:t xml:space="preserve">Reviews may take place at other times of the year to reflect any changes in circumstances or job description that lead to a change in the basis for calculating an </w:t>
      </w:r>
      <w:r w:rsidR="00F67F80" w:rsidRPr="00D25B29">
        <w:rPr>
          <w:rFonts w:eastAsia="Times New Roman" w:cs="Arial"/>
          <w:szCs w:val="24"/>
          <w:lang w:eastAsia="en-GB"/>
        </w:rPr>
        <w:t>individual’s</w:t>
      </w:r>
      <w:r w:rsidRPr="00D25B29">
        <w:rPr>
          <w:rFonts w:eastAsia="Times New Roman" w:cs="Arial"/>
          <w:szCs w:val="24"/>
          <w:lang w:eastAsia="en-GB"/>
        </w:rPr>
        <w:t xml:space="preserve"> pay. A written statement will be given after any review and where applicable will give information about the basis on which it was made.</w:t>
      </w:r>
    </w:p>
    <w:p w14:paraId="38A10780"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14A99ECE"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r w:rsidRPr="00D25B29">
        <w:rPr>
          <w:rFonts w:eastAsia="Times New Roman" w:cs="Arial"/>
          <w:szCs w:val="24"/>
          <w:lang w:eastAsia="en-GB"/>
        </w:rPr>
        <w:t xml:space="preserve">Where a pay determination leads or may lead to the start of a period of safeguarding, the </w:t>
      </w:r>
      <w:r w:rsidR="00EE3051">
        <w:rPr>
          <w:rFonts w:eastAsia="Times New Roman" w:cs="Arial"/>
          <w:szCs w:val="24"/>
          <w:lang w:eastAsia="en-GB"/>
        </w:rPr>
        <w:t>LA</w:t>
      </w:r>
      <w:r w:rsidRPr="00D25B29">
        <w:rPr>
          <w:rFonts w:eastAsia="Times New Roman" w:cs="Arial"/>
          <w:szCs w:val="24"/>
          <w:lang w:eastAsia="en-GB"/>
        </w:rPr>
        <w:t xml:space="preserve"> will give the required notification as soon as possible and no later than one month after the date of determination.</w:t>
      </w:r>
    </w:p>
    <w:p w14:paraId="4A3E0E7D" w14:textId="77777777" w:rsidR="00D25B29" w:rsidRPr="00D25B29" w:rsidRDefault="00D25B29" w:rsidP="00341425">
      <w:pPr>
        <w:autoSpaceDE w:val="0"/>
        <w:autoSpaceDN w:val="0"/>
        <w:adjustRightInd w:val="0"/>
        <w:spacing w:after="0" w:line="240" w:lineRule="auto"/>
        <w:ind w:left="567"/>
        <w:rPr>
          <w:rFonts w:eastAsia="Times New Roman" w:cs="Arial"/>
          <w:b/>
          <w:bCs/>
          <w:szCs w:val="24"/>
          <w:lang w:eastAsia="en-GB"/>
        </w:rPr>
      </w:pPr>
    </w:p>
    <w:p w14:paraId="49BEC074" w14:textId="77777777" w:rsidR="00D25B29" w:rsidRPr="00E3776D" w:rsidRDefault="001A2CB3" w:rsidP="007202D3">
      <w:pPr>
        <w:pStyle w:val="ListParagraph"/>
        <w:numPr>
          <w:ilvl w:val="0"/>
          <w:numId w:val="7"/>
        </w:numPr>
        <w:autoSpaceDE w:val="0"/>
        <w:autoSpaceDN w:val="0"/>
        <w:adjustRightInd w:val="0"/>
        <w:spacing w:after="0" w:line="240" w:lineRule="auto"/>
        <w:rPr>
          <w:rFonts w:eastAsia="Times New Roman" w:cs="Arial"/>
          <w:b/>
          <w:bCs/>
          <w:color w:val="B71234"/>
          <w:sz w:val="28"/>
          <w:szCs w:val="28"/>
          <w:lang w:eastAsia="en-GB"/>
        </w:rPr>
      </w:pPr>
      <w:r w:rsidRPr="00E3776D">
        <w:rPr>
          <w:rFonts w:eastAsia="Times New Roman" w:cs="Arial"/>
          <w:b/>
          <w:bCs/>
          <w:color w:val="B71234"/>
          <w:sz w:val="28"/>
          <w:szCs w:val="28"/>
          <w:lang w:eastAsia="en-GB"/>
        </w:rPr>
        <w:t xml:space="preserve">Basic pay determination on appointment </w:t>
      </w:r>
    </w:p>
    <w:p w14:paraId="35EA0353" w14:textId="77777777" w:rsidR="00D25B29" w:rsidRPr="00E3776D" w:rsidRDefault="00D25B29" w:rsidP="00341425">
      <w:pPr>
        <w:autoSpaceDE w:val="0"/>
        <w:autoSpaceDN w:val="0"/>
        <w:adjustRightInd w:val="0"/>
        <w:spacing w:after="0" w:line="240" w:lineRule="auto"/>
        <w:ind w:left="567"/>
        <w:rPr>
          <w:rFonts w:eastAsia="Times New Roman" w:cs="Arial"/>
          <w:color w:val="B71234"/>
          <w:sz w:val="28"/>
          <w:szCs w:val="28"/>
          <w:lang w:eastAsia="en-GB"/>
        </w:rPr>
      </w:pPr>
    </w:p>
    <w:p w14:paraId="6D8E512E"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r w:rsidRPr="00D25B29">
        <w:rPr>
          <w:rFonts w:eastAsia="Times New Roman" w:cs="Arial"/>
          <w:szCs w:val="24"/>
          <w:lang w:eastAsia="en-GB"/>
        </w:rPr>
        <w:t xml:space="preserve">The </w:t>
      </w:r>
      <w:r w:rsidR="00EE3051">
        <w:rPr>
          <w:rFonts w:eastAsia="Times New Roman" w:cs="Arial"/>
          <w:szCs w:val="24"/>
          <w:lang w:eastAsia="en-GB"/>
        </w:rPr>
        <w:t>LA</w:t>
      </w:r>
      <w:r w:rsidRPr="00D25B29">
        <w:rPr>
          <w:rFonts w:eastAsia="Times New Roman" w:cs="Arial"/>
          <w:szCs w:val="24"/>
          <w:lang w:eastAsia="en-GB"/>
        </w:rPr>
        <w:t xml:space="preserve"> will determine the pay range for a vacancy prior to advertising it. On appointment it will determine the starting salary within that range to be offered to the successful candidate.</w:t>
      </w:r>
    </w:p>
    <w:p w14:paraId="07CD3D3D"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r w:rsidRPr="00D25B29">
        <w:rPr>
          <w:rFonts w:eastAsia="Times New Roman" w:cs="Arial"/>
          <w:szCs w:val="24"/>
          <w:lang w:eastAsia="en-GB"/>
        </w:rPr>
        <w:t xml:space="preserve"> </w:t>
      </w:r>
    </w:p>
    <w:p w14:paraId="67B2F372"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r w:rsidRPr="00D25B29">
        <w:rPr>
          <w:rFonts w:eastAsia="Times New Roman" w:cs="Arial"/>
          <w:szCs w:val="24"/>
          <w:lang w:eastAsia="en-GB"/>
        </w:rPr>
        <w:t xml:space="preserve">In making such determinations, the </w:t>
      </w:r>
      <w:r w:rsidR="00EE3051">
        <w:rPr>
          <w:rFonts w:eastAsia="Times New Roman" w:cs="Arial"/>
          <w:szCs w:val="24"/>
          <w:lang w:eastAsia="en-GB"/>
        </w:rPr>
        <w:t>LA</w:t>
      </w:r>
      <w:r w:rsidRPr="00D25B29">
        <w:rPr>
          <w:rFonts w:eastAsia="Times New Roman" w:cs="Arial"/>
          <w:szCs w:val="24"/>
          <w:lang w:eastAsia="en-GB"/>
        </w:rPr>
        <w:t xml:space="preserve"> may take into account a range of factors, including: </w:t>
      </w:r>
    </w:p>
    <w:p w14:paraId="573255A6"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410C9719" w14:textId="77777777" w:rsidR="00D25B29" w:rsidRPr="00D25B29" w:rsidRDefault="00D25B29" w:rsidP="00D9325A">
      <w:pPr>
        <w:widowControl w:val="0"/>
        <w:numPr>
          <w:ilvl w:val="0"/>
          <w:numId w:val="29"/>
        </w:numPr>
        <w:overflowPunct w:val="0"/>
        <w:autoSpaceDE w:val="0"/>
        <w:autoSpaceDN w:val="0"/>
        <w:adjustRightInd w:val="0"/>
        <w:spacing w:after="0" w:line="240" w:lineRule="auto"/>
        <w:contextualSpacing/>
        <w:textAlignment w:val="baseline"/>
        <w:rPr>
          <w:rFonts w:eastAsia="Times New Roman" w:cs="Times New Roman"/>
          <w:i/>
          <w:szCs w:val="24"/>
        </w:rPr>
      </w:pPr>
      <w:r w:rsidRPr="00D25B29">
        <w:rPr>
          <w:rFonts w:eastAsia="Times New Roman" w:cs="Times New Roman"/>
          <w:i/>
          <w:szCs w:val="24"/>
        </w:rPr>
        <w:t>The relevant challenge, accountability and responsibility of the role</w:t>
      </w:r>
    </w:p>
    <w:p w14:paraId="1B0D7319" w14:textId="77777777" w:rsidR="00D25B29" w:rsidRPr="00D25B29" w:rsidRDefault="00D25B29" w:rsidP="00D9325A">
      <w:pPr>
        <w:widowControl w:val="0"/>
        <w:numPr>
          <w:ilvl w:val="0"/>
          <w:numId w:val="29"/>
        </w:numPr>
        <w:overflowPunct w:val="0"/>
        <w:autoSpaceDE w:val="0"/>
        <w:autoSpaceDN w:val="0"/>
        <w:adjustRightInd w:val="0"/>
        <w:spacing w:after="0" w:line="240" w:lineRule="auto"/>
        <w:textAlignment w:val="baseline"/>
        <w:rPr>
          <w:rFonts w:eastAsia="Times New Roman" w:cs="Arial"/>
          <w:szCs w:val="24"/>
          <w:lang w:eastAsia="en-GB"/>
        </w:rPr>
      </w:pPr>
      <w:r w:rsidRPr="00D25B29">
        <w:rPr>
          <w:rFonts w:eastAsia="Times New Roman" w:cs="Arial"/>
          <w:i/>
          <w:szCs w:val="24"/>
          <w:lang w:eastAsia="en-GB"/>
        </w:rPr>
        <w:t>The level of qualification, relevant skills, experience and competencies</w:t>
      </w:r>
    </w:p>
    <w:p w14:paraId="6E0557D4" w14:textId="77777777" w:rsidR="00D25B29" w:rsidRPr="00D25B29" w:rsidRDefault="00D25B29" w:rsidP="00D9325A">
      <w:pPr>
        <w:widowControl w:val="0"/>
        <w:numPr>
          <w:ilvl w:val="0"/>
          <w:numId w:val="29"/>
        </w:numPr>
        <w:overflowPunct w:val="0"/>
        <w:autoSpaceDE w:val="0"/>
        <w:autoSpaceDN w:val="0"/>
        <w:adjustRightInd w:val="0"/>
        <w:spacing w:after="0" w:line="240" w:lineRule="auto"/>
        <w:textAlignment w:val="baseline"/>
        <w:rPr>
          <w:rFonts w:eastAsia="Times New Roman" w:cs="Arial"/>
          <w:szCs w:val="24"/>
          <w:lang w:eastAsia="en-GB"/>
        </w:rPr>
      </w:pPr>
      <w:r w:rsidRPr="00D25B29">
        <w:rPr>
          <w:rFonts w:eastAsia="Times New Roman" w:cs="Arial"/>
          <w:i/>
          <w:szCs w:val="24"/>
          <w:lang w:eastAsia="en-GB"/>
        </w:rPr>
        <w:t>Market conditions</w:t>
      </w:r>
    </w:p>
    <w:p w14:paraId="5E07405F" w14:textId="77777777" w:rsidR="00D25B29" w:rsidRPr="00D25B29" w:rsidRDefault="00D25B29" w:rsidP="00D9325A">
      <w:pPr>
        <w:widowControl w:val="0"/>
        <w:numPr>
          <w:ilvl w:val="0"/>
          <w:numId w:val="29"/>
        </w:numPr>
        <w:overflowPunct w:val="0"/>
        <w:autoSpaceDE w:val="0"/>
        <w:autoSpaceDN w:val="0"/>
        <w:adjustRightInd w:val="0"/>
        <w:spacing w:after="0" w:line="240" w:lineRule="auto"/>
        <w:textAlignment w:val="baseline"/>
        <w:rPr>
          <w:rFonts w:eastAsia="Times New Roman" w:cs="Arial"/>
          <w:szCs w:val="24"/>
          <w:lang w:eastAsia="en-GB"/>
        </w:rPr>
      </w:pPr>
      <w:r w:rsidRPr="00D25B29">
        <w:rPr>
          <w:rFonts w:eastAsia="Times New Roman" w:cs="Arial"/>
          <w:i/>
          <w:szCs w:val="24"/>
          <w:lang w:eastAsia="en-GB"/>
        </w:rPr>
        <w:t xml:space="preserve">The wider </w:t>
      </w:r>
      <w:r w:rsidR="00EE3051">
        <w:rPr>
          <w:rFonts w:eastAsia="Times New Roman" w:cs="Arial"/>
          <w:i/>
          <w:szCs w:val="24"/>
          <w:lang w:eastAsia="en-GB"/>
        </w:rPr>
        <w:t xml:space="preserve">organisational </w:t>
      </w:r>
      <w:r w:rsidRPr="00D25B29">
        <w:rPr>
          <w:rFonts w:eastAsia="Times New Roman" w:cs="Arial"/>
          <w:i/>
          <w:szCs w:val="24"/>
          <w:lang w:eastAsia="en-GB"/>
        </w:rPr>
        <w:t>context and strategic priorities</w:t>
      </w:r>
    </w:p>
    <w:p w14:paraId="573D6D21" w14:textId="77777777" w:rsidR="00D25B29" w:rsidRPr="00D25B29" w:rsidRDefault="00D25B29" w:rsidP="00341425">
      <w:pPr>
        <w:autoSpaceDE w:val="0"/>
        <w:autoSpaceDN w:val="0"/>
        <w:adjustRightInd w:val="0"/>
        <w:spacing w:after="0" w:line="240" w:lineRule="auto"/>
        <w:ind w:left="567"/>
        <w:rPr>
          <w:rFonts w:ascii="Wingdings" w:eastAsia="Times New Roman" w:hAnsi="Wingdings" w:cs="Wingdings"/>
          <w:szCs w:val="24"/>
          <w:lang w:eastAsia="en-GB"/>
        </w:rPr>
      </w:pPr>
    </w:p>
    <w:p w14:paraId="6A90650D"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r w:rsidRPr="00D25B29">
        <w:rPr>
          <w:rFonts w:eastAsia="Times New Roman" w:cs="Arial"/>
          <w:szCs w:val="24"/>
          <w:u w:val="single"/>
          <w:lang w:eastAsia="en-GB"/>
        </w:rPr>
        <w:t>There is no assumption that a teacher will be paid at the same rate as they were being paid in a previous</w:t>
      </w:r>
      <w:r w:rsidR="00EE3051">
        <w:rPr>
          <w:rFonts w:eastAsia="Times New Roman" w:cs="Arial"/>
          <w:szCs w:val="24"/>
          <w:u w:val="single"/>
          <w:lang w:eastAsia="en-GB"/>
        </w:rPr>
        <w:t xml:space="preserve"> LA or</w:t>
      </w:r>
      <w:r w:rsidRPr="00D25B29">
        <w:rPr>
          <w:rFonts w:eastAsia="Times New Roman" w:cs="Arial"/>
          <w:szCs w:val="24"/>
          <w:u w:val="single"/>
          <w:lang w:eastAsia="en-GB"/>
        </w:rPr>
        <w:t xml:space="preserve"> school</w:t>
      </w:r>
      <w:r w:rsidRPr="00D25B29">
        <w:rPr>
          <w:rFonts w:eastAsia="Times New Roman" w:cs="Arial"/>
          <w:szCs w:val="24"/>
          <w:lang w:eastAsia="en-GB"/>
        </w:rPr>
        <w:t xml:space="preserve">. </w:t>
      </w:r>
    </w:p>
    <w:p w14:paraId="40818A4D"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44A37900" w14:textId="77777777" w:rsidR="00D25B29" w:rsidRPr="00E3776D" w:rsidRDefault="001A2CB3" w:rsidP="007202D3">
      <w:pPr>
        <w:pStyle w:val="ListParagraph"/>
        <w:numPr>
          <w:ilvl w:val="0"/>
          <w:numId w:val="7"/>
        </w:numPr>
        <w:autoSpaceDE w:val="0"/>
        <w:autoSpaceDN w:val="0"/>
        <w:adjustRightInd w:val="0"/>
        <w:spacing w:after="0" w:line="240" w:lineRule="auto"/>
        <w:rPr>
          <w:rFonts w:eastAsia="Times New Roman" w:cs="Arial"/>
          <w:b/>
          <w:color w:val="B71234"/>
          <w:sz w:val="28"/>
          <w:szCs w:val="28"/>
          <w:lang w:eastAsia="en-GB"/>
        </w:rPr>
      </w:pPr>
      <w:r w:rsidRPr="00E3776D">
        <w:rPr>
          <w:rFonts w:eastAsia="Times New Roman" w:cs="Arial"/>
          <w:b/>
          <w:color w:val="B71234"/>
          <w:sz w:val="28"/>
          <w:szCs w:val="28"/>
          <w:lang w:eastAsia="en-GB"/>
        </w:rPr>
        <w:t>Leadership Group pay</w:t>
      </w:r>
    </w:p>
    <w:p w14:paraId="4E65C459" w14:textId="77777777" w:rsidR="00D25B29" w:rsidRPr="00E3776D" w:rsidRDefault="00D25B29" w:rsidP="00341425">
      <w:pPr>
        <w:autoSpaceDE w:val="0"/>
        <w:autoSpaceDN w:val="0"/>
        <w:adjustRightInd w:val="0"/>
        <w:spacing w:after="0" w:line="240" w:lineRule="auto"/>
        <w:ind w:left="567"/>
        <w:rPr>
          <w:rFonts w:eastAsia="Times New Roman" w:cs="Arial"/>
          <w:color w:val="B71234"/>
          <w:szCs w:val="24"/>
          <w:lang w:eastAsia="en-GB"/>
        </w:rPr>
      </w:pPr>
    </w:p>
    <w:p w14:paraId="312A71E2" w14:textId="77777777" w:rsidR="00D25B29" w:rsidRPr="00D25B29" w:rsidRDefault="003E0C30" w:rsidP="00341425">
      <w:pPr>
        <w:autoSpaceDE w:val="0"/>
        <w:autoSpaceDN w:val="0"/>
        <w:adjustRightInd w:val="0"/>
        <w:spacing w:after="0" w:line="240" w:lineRule="auto"/>
        <w:ind w:left="567"/>
        <w:rPr>
          <w:rFonts w:eastAsia="Times New Roman" w:cs="Arial"/>
          <w:szCs w:val="24"/>
          <w:lang w:eastAsia="en-GB"/>
        </w:rPr>
      </w:pPr>
      <w:r>
        <w:rPr>
          <w:rFonts w:eastAsia="Times New Roman" w:cs="Arial"/>
          <w:szCs w:val="24"/>
          <w:lang w:eastAsia="en-GB"/>
        </w:rPr>
        <w:t>The</w:t>
      </w:r>
      <w:r w:rsidR="00EE3051">
        <w:rPr>
          <w:rFonts w:eastAsia="Times New Roman" w:cs="Arial"/>
          <w:szCs w:val="24"/>
          <w:lang w:eastAsia="en-GB"/>
        </w:rPr>
        <w:t xml:space="preserve"> LA</w:t>
      </w:r>
      <w:r w:rsidR="00D25B29" w:rsidRPr="00D25B29">
        <w:rPr>
          <w:rFonts w:eastAsia="Times New Roman" w:cs="Arial"/>
          <w:szCs w:val="24"/>
          <w:lang w:eastAsia="en-GB"/>
        </w:rPr>
        <w:t xml:space="preserve"> will determine the salary ranges for those employed on the leadership</w:t>
      </w:r>
      <w:r w:rsidR="001A2CB3">
        <w:rPr>
          <w:rFonts w:eastAsia="Times New Roman" w:cs="Arial"/>
          <w:szCs w:val="24"/>
          <w:lang w:eastAsia="en-GB"/>
        </w:rPr>
        <w:t xml:space="preserve"> pay scale</w:t>
      </w:r>
      <w:r w:rsidR="00D25B29" w:rsidRPr="00D25B29">
        <w:rPr>
          <w:rFonts w:eastAsia="Times New Roman" w:cs="Arial"/>
          <w:szCs w:val="24"/>
          <w:lang w:eastAsia="en-GB"/>
        </w:rPr>
        <w:t xml:space="preserve"> in line with the pay range for the Leadership Group </w:t>
      </w:r>
      <w:r>
        <w:rPr>
          <w:rFonts w:eastAsia="Times New Roman" w:cs="Arial"/>
          <w:szCs w:val="24"/>
          <w:lang w:eastAsia="en-GB"/>
        </w:rPr>
        <w:t xml:space="preserve">as stated </w:t>
      </w:r>
      <w:r w:rsidRPr="00B9198C">
        <w:rPr>
          <w:rFonts w:eastAsia="Times New Roman" w:cs="Arial"/>
          <w:szCs w:val="24"/>
          <w:lang w:eastAsia="en-GB"/>
        </w:rPr>
        <w:t xml:space="preserve">at </w:t>
      </w:r>
      <w:r w:rsidR="00D25B29" w:rsidRPr="00B9198C">
        <w:rPr>
          <w:rFonts w:eastAsia="Times New Roman" w:cs="Arial"/>
          <w:szCs w:val="24"/>
          <w:lang w:eastAsia="en-GB"/>
        </w:rPr>
        <w:t>para 4.4</w:t>
      </w:r>
      <w:r w:rsidRPr="00B9198C">
        <w:rPr>
          <w:rFonts w:eastAsia="Times New Roman" w:cs="Arial"/>
          <w:szCs w:val="24"/>
          <w:lang w:eastAsia="en-GB"/>
        </w:rPr>
        <w:t xml:space="preserve"> (STPCD)</w:t>
      </w:r>
      <w:r w:rsidR="00D25B29" w:rsidRPr="00B9198C">
        <w:rPr>
          <w:rFonts w:eastAsia="Times New Roman" w:cs="Arial"/>
          <w:szCs w:val="24"/>
          <w:lang w:eastAsia="en-GB"/>
        </w:rPr>
        <w:t xml:space="preserve"> and in accordance with the determination in paragraphs 9.2-9.4</w:t>
      </w:r>
      <w:r w:rsidRPr="00B9198C">
        <w:rPr>
          <w:rFonts w:eastAsia="Times New Roman" w:cs="Arial"/>
          <w:szCs w:val="24"/>
          <w:lang w:eastAsia="en-GB"/>
        </w:rPr>
        <w:t xml:space="preserve"> (STPCD)</w:t>
      </w:r>
      <w:r w:rsidR="00D25B29" w:rsidRPr="00B9198C">
        <w:rPr>
          <w:rFonts w:eastAsia="Times New Roman" w:cs="Arial"/>
          <w:szCs w:val="24"/>
          <w:lang w:eastAsia="en-GB"/>
        </w:rPr>
        <w:t>.</w:t>
      </w:r>
    </w:p>
    <w:p w14:paraId="445FC5FD"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293B616A" w14:textId="77777777" w:rsidR="00D25B29" w:rsidRPr="00E3776D" w:rsidRDefault="00D25B29" w:rsidP="00341425">
      <w:pPr>
        <w:autoSpaceDE w:val="0"/>
        <w:autoSpaceDN w:val="0"/>
        <w:adjustRightInd w:val="0"/>
        <w:spacing w:after="0" w:line="240" w:lineRule="auto"/>
        <w:ind w:left="567"/>
        <w:rPr>
          <w:rFonts w:eastAsia="Times New Roman" w:cs="Arial"/>
          <w:color w:val="B71234"/>
          <w:szCs w:val="24"/>
          <w:lang w:eastAsia="en-GB"/>
        </w:rPr>
      </w:pPr>
      <w:r w:rsidRPr="00E3776D">
        <w:rPr>
          <w:rFonts w:eastAsia="Times New Roman" w:cs="Arial"/>
          <w:b/>
          <w:color w:val="B71234"/>
          <w:szCs w:val="24"/>
          <w:lang w:eastAsia="en-GB"/>
        </w:rPr>
        <w:t xml:space="preserve">Pay range for </w:t>
      </w:r>
      <w:r w:rsidR="001A2CB3" w:rsidRPr="00E3776D">
        <w:rPr>
          <w:rFonts w:eastAsia="Times New Roman" w:cs="Arial"/>
          <w:b/>
          <w:color w:val="B71234"/>
          <w:szCs w:val="24"/>
          <w:lang w:eastAsia="en-GB"/>
        </w:rPr>
        <w:t xml:space="preserve">the </w:t>
      </w:r>
      <w:r w:rsidR="00AD1267" w:rsidRPr="00E3776D">
        <w:rPr>
          <w:rFonts w:eastAsia="Times New Roman" w:cs="Arial"/>
          <w:b/>
          <w:color w:val="B71234"/>
          <w:szCs w:val="24"/>
          <w:lang w:eastAsia="en-GB"/>
        </w:rPr>
        <w:t xml:space="preserve">Headteacher </w:t>
      </w:r>
    </w:p>
    <w:p w14:paraId="6614E590" w14:textId="77777777" w:rsidR="00D25B29" w:rsidRPr="00E3776D" w:rsidRDefault="00D25B29" w:rsidP="00341425">
      <w:pPr>
        <w:autoSpaceDE w:val="0"/>
        <w:autoSpaceDN w:val="0"/>
        <w:adjustRightInd w:val="0"/>
        <w:spacing w:after="0" w:line="240" w:lineRule="auto"/>
        <w:ind w:left="567"/>
        <w:rPr>
          <w:rFonts w:eastAsia="Times New Roman" w:cs="Arial"/>
          <w:color w:val="B71234"/>
          <w:szCs w:val="24"/>
          <w:lang w:eastAsia="en-GB"/>
        </w:rPr>
      </w:pPr>
    </w:p>
    <w:p w14:paraId="4AB7BF25" w14:textId="77777777" w:rsidR="00D25B29" w:rsidRPr="00B9198C" w:rsidRDefault="00D25B29" w:rsidP="00341425">
      <w:pPr>
        <w:autoSpaceDE w:val="0"/>
        <w:autoSpaceDN w:val="0"/>
        <w:adjustRightInd w:val="0"/>
        <w:spacing w:after="0" w:line="240" w:lineRule="auto"/>
        <w:ind w:left="567"/>
        <w:rPr>
          <w:rFonts w:eastAsia="Times New Roman" w:cs="Arial"/>
          <w:szCs w:val="24"/>
          <w:lang w:eastAsia="en-GB"/>
        </w:rPr>
      </w:pPr>
      <w:r w:rsidRPr="00D25B29">
        <w:rPr>
          <w:rFonts w:eastAsia="Times New Roman" w:cs="Arial"/>
          <w:szCs w:val="24"/>
          <w:lang w:eastAsia="en-GB"/>
        </w:rPr>
        <w:t xml:space="preserve">The </w:t>
      </w:r>
      <w:r w:rsidR="00271FC0">
        <w:rPr>
          <w:rFonts w:eastAsia="Times New Roman" w:cs="Arial"/>
          <w:szCs w:val="24"/>
          <w:lang w:eastAsia="en-GB"/>
        </w:rPr>
        <w:t>LA</w:t>
      </w:r>
      <w:r w:rsidRPr="00D25B29">
        <w:rPr>
          <w:rFonts w:eastAsia="Times New Roman" w:cs="Arial"/>
          <w:szCs w:val="24"/>
          <w:lang w:eastAsia="en-GB"/>
        </w:rPr>
        <w:t xml:space="preserve"> </w:t>
      </w:r>
      <w:r w:rsidR="00C8757B">
        <w:rPr>
          <w:rFonts w:eastAsia="Times New Roman" w:cs="Arial"/>
          <w:szCs w:val="24"/>
          <w:lang w:eastAsia="en-GB"/>
        </w:rPr>
        <w:t>will</w:t>
      </w:r>
      <w:r w:rsidRPr="00D25B29">
        <w:rPr>
          <w:rFonts w:eastAsia="Times New Roman" w:cs="Arial"/>
          <w:szCs w:val="24"/>
          <w:lang w:eastAsia="en-GB"/>
        </w:rPr>
        <w:t xml:space="preserve"> assign a headteacher group for the purposes of pay progression </w:t>
      </w:r>
      <w:r w:rsidR="003E0C30">
        <w:rPr>
          <w:rFonts w:eastAsia="Times New Roman" w:cs="Arial"/>
          <w:szCs w:val="24"/>
          <w:lang w:eastAsia="en-GB"/>
        </w:rPr>
        <w:t xml:space="preserve">as per STPCD </w:t>
      </w:r>
      <w:r w:rsidRPr="00B9198C">
        <w:rPr>
          <w:rFonts w:eastAsia="Times New Roman" w:cs="Arial"/>
          <w:szCs w:val="24"/>
          <w:lang w:eastAsia="en-GB"/>
        </w:rPr>
        <w:t>para</w:t>
      </w:r>
      <w:r w:rsidR="001A2CB3" w:rsidRPr="00B9198C">
        <w:rPr>
          <w:rFonts w:eastAsia="Times New Roman" w:cs="Arial"/>
          <w:szCs w:val="24"/>
          <w:lang w:eastAsia="en-GB"/>
        </w:rPr>
        <w:t>graph</w:t>
      </w:r>
      <w:r w:rsidR="003E0C30" w:rsidRPr="00B9198C">
        <w:rPr>
          <w:rFonts w:eastAsia="Times New Roman" w:cs="Arial"/>
          <w:szCs w:val="24"/>
          <w:lang w:eastAsia="en-GB"/>
        </w:rPr>
        <w:t xml:space="preserve"> 11 and</w:t>
      </w:r>
      <w:r w:rsidRPr="00B9198C">
        <w:rPr>
          <w:rFonts w:eastAsia="Times New Roman" w:cs="Arial"/>
          <w:szCs w:val="24"/>
          <w:lang w:eastAsia="en-GB"/>
        </w:rPr>
        <w:t xml:space="preserve"> in accordance with paragraphs 5, 6, 7 and 8.</w:t>
      </w:r>
    </w:p>
    <w:p w14:paraId="062CD59F" w14:textId="77777777" w:rsidR="00D25B29" w:rsidRPr="00B9198C" w:rsidRDefault="00D25B29" w:rsidP="00341425">
      <w:pPr>
        <w:autoSpaceDE w:val="0"/>
        <w:autoSpaceDN w:val="0"/>
        <w:adjustRightInd w:val="0"/>
        <w:spacing w:after="0" w:line="240" w:lineRule="auto"/>
        <w:ind w:left="567"/>
        <w:rPr>
          <w:rFonts w:eastAsia="Times New Roman" w:cs="Arial"/>
          <w:szCs w:val="24"/>
          <w:lang w:eastAsia="en-GB"/>
        </w:rPr>
      </w:pPr>
    </w:p>
    <w:p w14:paraId="010BECD0"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r w:rsidRPr="00B9198C">
        <w:rPr>
          <w:rFonts w:eastAsia="Times New Roman" w:cs="Arial"/>
          <w:szCs w:val="24"/>
          <w:lang w:eastAsia="en-GB"/>
        </w:rPr>
        <w:t xml:space="preserve">The </w:t>
      </w:r>
      <w:r w:rsidR="00EE3051" w:rsidRPr="00B9198C">
        <w:rPr>
          <w:rFonts w:eastAsia="Times New Roman" w:cs="Arial"/>
          <w:szCs w:val="24"/>
          <w:lang w:eastAsia="en-GB"/>
        </w:rPr>
        <w:t>LA</w:t>
      </w:r>
      <w:r w:rsidRPr="00B9198C">
        <w:rPr>
          <w:rFonts w:eastAsia="Times New Roman" w:cs="Arial"/>
          <w:szCs w:val="24"/>
          <w:lang w:eastAsia="en-GB"/>
        </w:rPr>
        <w:t xml:space="preserve"> </w:t>
      </w:r>
      <w:r w:rsidR="00C8757B" w:rsidRPr="00B9198C">
        <w:rPr>
          <w:rFonts w:eastAsia="Times New Roman" w:cs="Arial"/>
          <w:szCs w:val="24"/>
          <w:lang w:eastAsia="en-GB"/>
        </w:rPr>
        <w:t>will</w:t>
      </w:r>
      <w:r w:rsidRPr="00B9198C">
        <w:rPr>
          <w:rFonts w:eastAsia="Times New Roman" w:cs="Arial"/>
          <w:szCs w:val="24"/>
          <w:lang w:eastAsia="en-GB"/>
        </w:rPr>
        <w:t xml:space="preserve"> determine a pay range in accordance with paragraphs 9.2-9.4.</w:t>
      </w:r>
    </w:p>
    <w:p w14:paraId="418895F1"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2FED291A" w14:textId="77777777" w:rsidR="00D25B29" w:rsidRPr="00D25B29" w:rsidRDefault="00D25B29" w:rsidP="00341425">
      <w:pPr>
        <w:spacing w:after="0" w:line="240" w:lineRule="auto"/>
        <w:ind w:left="567"/>
        <w:rPr>
          <w:rFonts w:eastAsia="Times New Roman" w:cs="Arial"/>
          <w:iCs/>
          <w:szCs w:val="24"/>
          <w:lang w:eastAsia="en-GB"/>
        </w:rPr>
      </w:pPr>
      <w:r w:rsidRPr="00D25B29">
        <w:rPr>
          <w:rFonts w:eastAsia="Times New Roman" w:cs="Arial"/>
          <w:iCs/>
          <w:szCs w:val="24"/>
          <w:lang w:eastAsia="en-GB"/>
        </w:rPr>
        <w:t xml:space="preserve">The </w:t>
      </w:r>
      <w:r w:rsidR="00EE3051">
        <w:rPr>
          <w:rFonts w:eastAsia="Times New Roman" w:cs="Arial"/>
          <w:iCs/>
          <w:szCs w:val="24"/>
          <w:lang w:eastAsia="en-GB"/>
        </w:rPr>
        <w:t>LA</w:t>
      </w:r>
      <w:r w:rsidRPr="00D25B29">
        <w:rPr>
          <w:rFonts w:eastAsia="Times New Roman" w:cs="Arial"/>
          <w:iCs/>
          <w:szCs w:val="24"/>
          <w:lang w:eastAsia="en-GB"/>
        </w:rPr>
        <w:t xml:space="preserve"> </w:t>
      </w:r>
      <w:r w:rsidR="00F67F80">
        <w:rPr>
          <w:rFonts w:eastAsia="Times New Roman" w:cs="Arial"/>
          <w:iCs/>
          <w:szCs w:val="24"/>
          <w:lang w:eastAsia="en-GB"/>
        </w:rPr>
        <w:t>will</w:t>
      </w:r>
      <w:r w:rsidRPr="00D25B29">
        <w:rPr>
          <w:rFonts w:eastAsia="Times New Roman" w:cs="Arial"/>
          <w:iCs/>
          <w:szCs w:val="24"/>
          <w:lang w:eastAsia="en-GB"/>
        </w:rPr>
        <w:t xml:space="preserve"> take into account all of the permanent responsibilities of the role, any challenges that are specific to the role and other relevant considerations.</w:t>
      </w:r>
    </w:p>
    <w:p w14:paraId="384E94A0" w14:textId="77777777" w:rsidR="00D25B29" w:rsidRPr="00D25B29" w:rsidRDefault="00D25B29" w:rsidP="00341425">
      <w:pPr>
        <w:spacing w:after="0" w:line="240" w:lineRule="auto"/>
        <w:ind w:left="567"/>
        <w:rPr>
          <w:rFonts w:eastAsia="Times New Roman" w:cs="Arial"/>
          <w:iCs/>
          <w:szCs w:val="24"/>
          <w:lang w:eastAsia="en-GB"/>
        </w:rPr>
      </w:pPr>
    </w:p>
    <w:p w14:paraId="39A89139" w14:textId="77777777" w:rsidR="00D25B29" w:rsidRPr="00D25B29" w:rsidRDefault="00D25B29" w:rsidP="00341425">
      <w:pPr>
        <w:spacing w:after="0" w:line="240" w:lineRule="auto"/>
        <w:ind w:left="567"/>
        <w:rPr>
          <w:rFonts w:eastAsia="Times New Roman" w:cs="Arial"/>
          <w:iCs/>
          <w:szCs w:val="24"/>
          <w:lang w:eastAsia="en-GB"/>
        </w:rPr>
      </w:pPr>
      <w:r w:rsidRPr="00D25B29">
        <w:rPr>
          <w:rFonts w:eastAsia="Times New Roman" w:cs="Arial"/>
          <w:iCs/>
          <w:szCs w:val="24"/>
          <w:lang w:eastAsia="en-GB"/>
        </w:rPr>
        <w:t>For new appointments, the</w:t>
      </w:r>
      <w:r w:rsidR="00EE3051">
        <w:rPr>
          <w:rFonts w:eastAsia="Times New Roman" w:cs="Arial"/>
          <w:iCs/>
          <w:szCs w:val="24"/>
          <w:lang w:eastAsia="en-GB"/>
        </w:rPr>
        <w:t xml:space="preserve"> LA</w:t>
      </w:r>
      <w:r w:rsidRPr="00D25B29">
        <w:rPr>
          <w:rFonts w:eastAsia="Times New Roman" w:cs="Arial"/>
          <w:iCs/>
          <w:szCs w:val="24"/>
          <w:lang w:eastAsia="en-GB"/>
        </w:rPr>
        <w:t xml:space="preserve"> may use their flexibility of amending the pay range to take into account the close nature by which the candidate meets the requirements of the post. </w:t>
      </w:r>
    </w:p>
    <w:p w14:paraId="12D7FC0B" w14:textId="77777777" w:rsidR="00D25B29" w:rsidRPr="00D25B29" w:rsidRDefault="00D25B29" w:rsidP="00341425">
      <w:pPr>
        <w:spacing w:after="0" w:line="240" w:lineRule="auto"/>
        <w:ind w:left="567"/>
        <w:rPr>
          <w:rFonts w:eastAsia="Times New Roman" w:cs="Arial"/>
          <w:iCs/>
          <w:szCs w:val="24"/>
          <w:lang w:eastAsia="en-GB"/>
        </w:rPr>
      </w:pPr>
    </w:p>
    <w:p w14:paraId="02ECFEA7" w14:textId="77777777" w:rsidR="00D25B29" w:rsidRPr="00D25B29" w:rsidRDefault="00D25B29" w:rsidP="00341425">
      <w:pPr>
        <w:spacing w:after="0" w:line="240" w:lineRule="auto"/>
        <w:ind w:left="567"/>
        <w:rPr>
          <w:rFonts w:eastAsia="Times New Roman" w:cs="Arial"/>
          <w:iCs/>
          <w:szCs w:val="24"/>
          <w:lang w:eastAsia="en-GB"/>
        </w:rPr>
      </w:pPr>
      <w:r w:rsidRPr="00D25B29">
        <w:rPr>
          <w:rFonts w:eastAsia="Times New Roman" w:cs="Arial"/>
          <w:iCs/>
          <w:szCs w:val="24"/>
          <w:lang w:eastAsia="en-GB"/>
        </w:rPr>
        <w:t xml:space="preserve">The </w:t>
      </w:r>
      <w:r w:rsidR="00EE3051">
        <w:rPr>
          <w:rFonts w:eastAsia="Times New Roman" w:cs="Arial"/>
          <w:iCs/>
          <w:szCs w:val="24"/>
          <w:lang w:eastAsia="en-GB"/>
        </w:rPr>
        <w:t>LA</w:t>
      </w:r>
      <w:r w:rsidRPr="00D25B29">
        <w:rPr>
          <w:rFonts w:eastAsia="Times New Roman" w:cs="Arial"/>
          <w:iCs/>
          <w:szCs w:val="24"/>
          <w:lang w:eastAsia="en-GB"/>
        </w:rPr>
        <w:t xml:space="preserve"> </w:t>
      </w:r>
      <w:r w:rsidR="00C8757B">
        <w:rPr>
          <w:rFonts w:eastAsia="Times New Roman" w:cs="Arial"/>
          <w:iCs/>
          <w:szCs w:val="24"/>
          <w:lang w:eastAsia="en-GB"/>
        </w:rPr>
        <w:t>will</w:t>
      </w:r>
      <w:r w:rsidRPr="00D25B29">
        <w:rPr>
          <w:rFonts w:eastAsia="Times New Roman" w:cs="Arial"/>
          <w:iCs/>
          <w:szCs w:val="24"/>
          <w:lang w:eastAsia="en-GB"/>
        </w:rPr>
        <w:t xml:space="preserve"> ensure that there is appropriate scope within the range to allow for performance related progression over time</w:t>
      </w:r>
    </w:p>
    <w:p w14:paraId="58F1F92D"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55F10924"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r w:rsidRPr="00D25B29">
        <w:rPr>
          <w:rFonts w:eastAsia="Times New Roman" w:cs="Arial"/>
          <w:szCs w:val="24"/>
          <w:lang w:eastAsia="en-GB"/>
        </w:rPr>
        <w:t>Pay ranges should not normally exceed the maximum</w:t>
      </w:r>
      <w:r w:rsidR="00CC5BE6">
        <w:rPr>
          <w:rFonts w:eastAsia="Times New Roman" w:cs="Arial"/>
          <w:szCs w:val="24"/>
          <w:lang w:eastAsia="en-GB"/>
        </w:rPr>
        <w:t xml:space="preserve"> of</w:t>
      </w:r>
      <w:r w:rsidRPr="00D25B29">
        <w:rPr>
          <w:rFonts w:eastAsia="Times New Roman" w:cs="Arial"/>
          <w:szCs w:val="24"/>
          <w:lang w:eastAsia="en-GB"/>
        </w:rPr>
        <w:t xml:space="preserve"> the head teacher group.</w:t>
      </w:r>
    </w:p>
    <w:p w14:paraId="1AF89A19"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4E3C79C3"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r w:rsidRPr="00D25B29">
        <w:rPr>
          <w:rFonts w:eastAsia="Times New Roman" w:cs="Arial"/>
          <w:szCs w:val="24"/>
          <w:lang w:eastAsia="en-GB"/>
        </w:rPr>
        <w:t xml:space="preserve">However, the head teachers pay range </w:t>
      </w:r>
      <w:r w:rsidRPr="00D25B29">
        <w:rPr>
          <w:rFonts w:eastAsia="Times New Roman" w:cs="Arial"/>
          <w:b/>
          <w:szCs w:val="24"/>
          <w:lang w:eastAsia="en-GB"/>
        </w:rPr>
        <w:t>may</w:t>
      </w:r>
      <w:r w:rsidRPr="00D25B29">
        <w:rPr>
          <w:rFonts w:eastAsia="Times New Roman" w:cs="Arial"/>
          <w:szCs w:val="24"/>
          <w:lang w:eastAsia="en-GB"/>
        </w:rPr>
        <w:t xml:space="preserve"> exceed the maximum where the </w:t>
      </w:r>
      <w:r w:rsidR="00EE3051">
        <w:rPr>
          <w:rFonts w:eastAsia="Times New Roman" w:cs="Arial"/>
          <w:szCs w:val="24"/>
          <w:lang w:eastAsia="en-GB"/>
        </w:rPr>
        <w:t>LA</w:t>
      </w:r>
      <w:r w:rsidRPr="00D25B29">
        <w:rPr>
          <w:rFonts w:eastAsia="Times New Roman" w:cs="Arial"/>
          <w:szCs w:val="24"/>
          <w:lang w:eastAsia="en-GB"/>
        </w:rPr>
        <w:t xml:space="preserve"> determines that circumstances specific to the role or candidate warrant a higher than normal payment.</w:t>
      </w:r>
    </w:p>
    <w:p w14:paraId="01180F07"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13052336"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r w:rsidRPr="00D25B29">
        <w:rPr>
          <w:rFonts w:eastAsia="Times New Roman" w:cs="Arial"/>
          <w:szCs w:val="24"/>
          <w:lang w:eastAsia="en-GB"/>
        </w:rPr>
        <w:t xml:space="preserve">Where the </w:t>
      </w:r>
      <w:r w:rsidR="00EE3051">
        <w:rPr>
          <w:rFonts w:eastAsia="Times New Roman" w:cs="Arial"/>
          <w:szCs w:val="24"/>
          <w:lang w:eastAsia="en-GB"/>
        </w:rPr>
        <w:t>LA</w:t>
      </w:r>
      <w:r w:rsidRPr="00D25B29">
        <w:rPr>
          <w:rFonts w:eastAsia="Times New Roman" w:cs="Arial"/>
          <w:szCs w:val="24"/>
          <w:lang w:eastAsia="en-GB"/>
        </w:rPr>
        <w:t xml:space="preserve"> determines a pay range which exceeds that maximum, it will only exceed the maximum by 25% of the head teacher group.</w:t>
      </w:r>
    </w:p>
    <w:p w14:paraId="472493C7"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6146115F"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r w:rsidRPr="00D25B29">
        <w:rPr>
          <w:rFonts w:eastAsia="Times New Roman" w:cs="Arial"/>
          <w:b/>
          <w:szCs w:val="24"/>
          <w:lang w:eastAsia="en-GB"/>
        </w:rPr>
        <w:t>Only in exceptional circumstances and where supported by a business case</w:t>
      </w:r>
      <w:r w:rsidRPr="00D25B29">
        <w:rPr>
          <w:rFonts w:eastAsia="Times New Roman" w:cs="Arial"/>
          <w:szCs w:val="24"/>
          <w:lang w:eastAsia="en-GB"/>
        </w:rPr>
        <w:t xml:space="preserve">, may the </w:t>
      </w:r>
      <w:r w:rsidR="00EE3051">
        <w:rPr>
          <w:rFonts w:eastAsia="Times New Roman" w:cs="Arial"/>
          <w:szCs w:val="24"/>
          <w:lang w:eastAsia="en-GB"/>
        </w:rPr>
        <w:t>LA</w:t>
      </w:r>
      <w:r w:rsidRPr="00D25B29">
        <w:rPr>
          <w:rFonts w:eastAsia="Times New Roman" w:cs="Arial"/>
          <w:szCs w:val="24"/>
          <w:lang w:eastAsia="en-GB"/>
        </w:rPr>
        <w:t xml:space="preserve"> consider a head teacher range in excess of maximum plus 25%. </w:t>
      </w:r>
    </w:p>
    <w:p w14:paraId="58154406"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42DF8434" w14:textId="77777777" w:rsidR="00D25B29" w:rsidRPr="00E3776D" w:rsidRDefault="00D25B29" w:rsidP="00341425">
      <w:pPr>
        <w:autoSpaceDE w:val="0"/>
        <w:autoSpaceDN w:val="0"/>
        <w:adjustRightInd w:val="0"/>
        <w:spacing w:after="0" w:line="240" w:lineRule="auto"/>
        <w:ind w:left="567"/>
        <w:rPr>
          <w:rFonts w:eastAsia="Times New Roman" w:cs="Arial"/>
          <w:color w:val="B71234"/>
          <w:szCs w:val="24"/>
          <w:lang w:eastAsia="en-GB"/>
        </w:rPr>
      </w:pPr>
      <w:r w:rsidRPr="00E3776D">
        <w:rPr>
          <w:rFonts w:eastAsia="Times New Roman" w:cs="Arial"/>
          <w:b/>
          <w:color w:val="B71234"/>
          <w:szCs w:val="24"/>
          <w:lang w:eastAsia="en-GB"/>
        </w:rPr>
        <w:t xml:space="preserve">Temporary </w:t>
      </w:r>
      <w:r w:rsidR="00CC5BE6" w:rsidRPr="00E3776D">
        <w:rPr>
          <w:rFonts w:eastAsia="Times New Roman" w:cs="Arial"/>
          <w:b/>
          <w:color w:val="B71234"/>
          <w:szCs w:val="24"/>
          <w:lang w:eastAsia="en-GB"/>
        </w:rPr>
        <w:t>P</w:t>
      </w:r>
      <w:r w:rsidRPr="00E3776D">
        <w:rPr>
          <w:rFonts w:eastAsia="Times New Roman" w:cs="Arial"/>
          <w:b/>
          <w:color w:val="B71234"/>
          <w:szCs w:val="24"/>
          <w:lang w:eastAsia="en-GB"/>
        </w:rPr>
        <w:t xml:space="preserve">ayments to </w:t>
      </w:r>
      <w:r w:rsidR="00CC5BE6" w:rsidRPr="00E3776D">
        <w:rPr>
          <w:rFonts w:eastAsia="Times New Roman" w:cs="Arial"/>
          <w:b/>
          <w:color w:val="B71234"/>
          <w:szCs w:val="24"/>
          <w:lang w:eastAsia="en-GB"/>
        </w:rPr>
        <w:t>the H</w:t>
      </w:r>
      <w:r w:rsidRPr="00E3776D">
        <w:rPr>
          <w:rFonts w:eastAsia="Times New Roman" w:cs="Arial"/>
          <w:b/>
          <w:color w:val="B71234"/>
          <w:szCs w:val="24"/>
          <w:lang w:eastAsia="en-GB"/>
        </w:rPr>
        <w:t>ead</w:t>
      </w:r>
      <w:r w:rsidR="00CC5BE6" w:rsidRPr="00E3776D">
        <w:rPr>
          <w:rFonts w:eastAsia="Times New Roman" w:cs="Arial"/>
          <w:b/>
          <w:color w:val="B71234"/>
          <w:szCs w:val="24"/>
          <w:lang w:eastAsia="en-GB"/>
        </w:rPr>
        <w:t>t</w:t>
      </w:r>
      <w:r w:rsidRPr="00E3776D">
        <w:rPr>
          <w:rFonts w:eastAsia="Times New Roman" w:cs="Arial"/>
          <w:b/>
          <w:color w:val="B71234"/>
          <w:szCs w:val="24"/>
          <w:lang w:eastAsia="en-GB"/>
        </w:rPr>
        <w:t xml:space="preserve">eacher </w:t>
      </w:r>
      <w:r w:rsidR="00CC5BE6" w:rsidRPr="00B9198C">
        <w:rPr>
          <w:rFonts w:eastAsia="Times New Roman" w:cs="Arial"/>
          <w:b/>
          <w:color w:val="B71234"/>
          <w:szCs w:val="24"/>
          <w:lang w:eastAsia="en-GB"/>
        </w:rPr>
        <w:t>(</w:t>
      </w:r>
      <w:r w:rsidR="008E112D" w:rsidRPr="00B9198C">
        <w:rPr>
          <w:rFonts w:eastAsia="Times New Roman" w:cs="Arial"/>
          <w:b/>
          <w:color w:val="B71234"/>
          <w:szCs w:val="24"/>
          <w:lang w:eastAsia="en-GB"/>
        </w:rPr>
        <w:t xml:space="preserve">STPCD </w:t>
      </w:r>
      <w:r w:rsidRPr="00B9198C">
        <w:rPr>
          <w:rFonts w:eastAsia="Times New Roman" w:cs="Arial"/>
          <w:b/>
          <w:color w:val="B71234"/>
          <w:szCs w:val="24"/>
          <w:lang w:eastAsia="en-GB"/>
        </w:rPr>
        <w:t>paragraph 10</w:t>
      </w:r>
      <w:r w:rsidR="00CC5BE6" w:rsidRPr="00B9198C">
        <w:rPr>
          <w:rFonts w:eastAsia="Times New Roman" w:cs="Arial"/>
          <w:b/>
          <w:color w:val="B71234"/>
          <w:szCs w:val="24"/>
          <w:lang w:eastAsia="en-GB"/>
        </w:rPr>
        <w:t>)</w:t>
      </w:r>
    </w:p>
    <w:p w14:paraId="13DF998F" w14:textId="77777777" w:rsidR="00D25B29" w:rsidRPr="00D9325A" w:rsidRDefault="00D25B29" w:rsidP="00341425">
      <w:pPr>
        <w:autoSpaceDE w:val="0"/>
        <w:autoSpaceDN w:val="0"/>
        <w:adjustRightInd w:val="0"/>
        <w:spacing w:after="0" w:line="240" w:lineRule="auto"/>
        <w:ind w:left="567"/>
        <w:rPr>
          <w:rFonts w:eastAsia="Times New Roman" w:cs="Arial"/>
          <w:color w:val="C00000"/>
          <w:szCs w:val="24"/>
          <w:lang w:eastAsia="en-GB"/>
        </w:rPr>
      </w:pPr>
    </w:p>
    <w:p w14:paraId="0412AE30"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r w:rsidRPr="00D25B29">
        <w:rPr>
          <w:rFonts w:eastAsia="Times New Roman" w:cs="Arial"/>
          <w:szCs w:val="24"/>
          <w:lang w:eastAsia="en-GB"/>
        </w:rPr>
        <w:t xml:space="preserve">In accordance with </w:t>
      </w:r>
      <w:r w:rsidR="00C8757B">
        <w:rPr>
          <w:rFonts w:eastAsia="Times New Roman" w:cs="Arial"/>
          <w:szCs w:val="24"/>
          <w:lang w:eastAsia="en-GB"/>
        </w:rPr>
        <w:t xml:space="preserve">STPCD </w:t>
      </w:r>
      <w:r w:rsidRPr="00D25B29">
        <w:rPr>
          <w:rFonts w:eastAsia="Times New Roman" w:cs="Arial"/>
          <w:szCs w:val="24"/>
          <w:lang w:eastAsia="en-GB"/>
        </w:rPr>
        <w:t xml:space="preserve">paragraph 10.2 the </w:t>
      </w:r>
      <w:r w:rsidR="00EE3051">
        <w:rPr>
          <w:rFonts w:eastAsia="Times New Roman" w:cs="Arial"/>
          <w:szCs w:val="24"/>
          <w:lang w:eastAsia="en-GB"/>
        </w:rPr>
        <w:t>LA</w:t>
      </w:r>
      <w:r w:rsidRPr="00D25B29">
        <w:rPr>
          <w:rFonts w:eastAsia="Times New Roman" w:cs="Arial"/>
          <w:szCs w:val="24"/>
          <w:lang w:eastAsia="en-GB"/>
        </w:rPr>
        <w:t xml:space="preserve"> may determine that additional payments be made to a headteacher for clearly temporary responsibilities or duties that are in addition to the post for which their salary has been determined.</w:t>
      </w:r>
    </w:p>
    <w:p w14:paraId="5BB1137E"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3345C17C"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r w:rsidRPr="00D25B29">
        <w:rPr>
          <w:rFonts w:eastAsia="Times New Roman" w:cs="Arial"/>
          <w:szCs w:val="24"/>
          <w:lang w:eastAsia="en-GB"/>
        </w:rPr>
        <w:lastRenderedPageBreak/>
        <w:t xml:space="preserve">The total sum of the discretionary payments in any school year </w:t>
      </w:r>
      <w:r w:rsidR="00C8757B">
        <w:rPr>
          <w:rFonts w:eastAsia="Times New Roman" w:cs="Arial"/>
          <w:szCs w:val="24"/>
          <w:lang w:eastAsia="en-GB"/>
        </w:rPr>
        <w:t>will</w:t>
      </w:r>
      <w:r w:rsidRPr="00D25B29">
        <w:rPr>
          <w:rFonts w:eastAsia="Times New Roman" w:cs="Arial"/>
          <w:szCs w:val="24"/>
          <w:lang w:eastAsia="en-GB"/>
        </w:rPr>
        <w:t xml:space="preserve"> not exceed the 25% of the annual salary which is otherwise payable to the head teacher. </w:t>
      </w:r>
    </w:p>
    <w:p w14:paraId="161C7D6D"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5E048E18"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r w:rsidRPr="00D25B29">
        <w:rPr>
          <w:rFonts w:eastAsia="Times New Roman" w:cs="Arial"/>
          <w:szCs w:val="24"/>
          <w:lang w:eastAsia="en-GB"/>
        </w:rPr>
        <w:t xml:space="preserve">The total sum of the salary and other payments </w:t>
      </w:r>
      <w:r w:rsidR="00C8757B">
        <w:rPr>
          <w:rFonts w:eastAsia="Times New Roman" w:cs="Arial"/>
          <w:szCs w:val="24"/>
          <w:lang w:eastAsia="en-GB"/>
        </w:rPr>
        <w:t>will</w:t>
      </w:r>
      <w:r w:rsidRPr="00D25B29">
        <w:rPr>
          <w:rFonts w:eastAsia="Times New Roman" w:cs="Arial"/>
          <w:szCs w:val="24"/>
          <w:lang w:eastAsia="en-GB"/>
        </w:rPr>
        <w:t xml:space="preserve"> not exceed 25% above the head teacher group.</w:t>
      </w:r>
    </w:p>
    <w:p w14:paraId="6FCC2434"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0595D7E7"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r w:rsidRPr="00D25B29">
        <w:rPr>
          <w:rFonts w:eastAsia="Times New Roman" w:cs="Arial"/>
          <w:szCs w:val="24"/>
          <w:lang w:eastAsia="en-GB"/>
        </w:rPr>
        <w:t>The above does not apply to additional payments in accordance with:</w:t>
      </w:r>
    </w:p>
    <w:p w14:paraId="608879E1"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6EB89915" w14:textId="77777777" w:rsidR="00EE3051" w:rsidRPr="00B9198C" w:rsidRDefault="00C8757B" w:rsidP="007202D3">
      <w:pPr>
        <w:widowControl w:val="0"/>
        <w:numPr>
          <w:ilvl w:val="0"/>
          <w:numId w:val="5"/>
        </w:numPr>
        <w:overflowPunct w:val="0"/>
        <w:autoSpaceDE w:val="0"/>
        <w:autoSpaceDN w:val="0"/>
        <w:adjustRightInd w:val="0"/>
        <w:spacing w:after="0" w:line="240" w:lineRule="auto"/>
        <w:ind w:left="567" w:firstLine="0"/>
        <w:textAlignment w:val="baseline"/>
        <w:rPr>
          <w:rFonts w:eastAsia="Times New Roman" w:cs="Arial"/>
          <w:szCs w:val="24"/>
          <w:lang w:eastAsia="en-GB"/>
        </w:rPr>
      </w:pPr>
      <w:r w:rsidRPr="00B9198C">
        <w:rPr>
          <w:rFonts w:eastAsia="Times New Roman" w:cs="Arial"/>
          <w:szCs w:val="24"/>
          <w:lang w:eastAsia="en-GB"/>
        </w:rPr>
        <w:t>STPCD p</w:t>
      </w:r>
      <w:r w:rsidR="00D25B29" w:rsidRPr="00B9198C">
        <w:rPr>
          <w:rFonts w:eastAsia="Times New Roman" w:cs="Arial"/>
          <w:szCs w:val="24"/>
          <w:lang w:eastAsia="en-GB"/>
        </w:rPr>
        <w:t>aragraph 25 where those residential duties are a requirement of the post</w:t>
      </w:r>
      <w:r w:rsidR="00EE3051" w:rsidRPr="00B9198C">
        <w:rPr>
          <w:rFonts w:eastAsia="Times New Roman" w:cs="Arial"/>
          <w:szCs w:val="24"/>
          <w:lang w:eastAsia="en-GB"/>
        </w:rPr>
        <w:t xml:space="preserve"> or</w:t>
      </w:r>
    </w:p>
    <w:p w14:paraId="3AD5AD7F" w14:textId="77777777" w:rsidR="00C8757B" w:rsidRPr="00B9198C" w:rsidRDefault="00EE3051" w:rsidP="007202D3">
      <w:pPr>
        <w:widowControl w:val="0"/>
        <w:numPr>
          <w:ilvl w:val="0"/>
          <w:numId w:val="5"/>
        </w:numPr>
        <w:overflowPunct w:val="0"/>
        <w:autoSpaceDE w:val="0"/>
        <w:autoSpaceDN w:val="0"/>
        <w:adjustRightInd w:val="0"/>
        <w:spacing w:after="0" w:line="240" w:lineRule="auto"/>
        <w:ind w:left="567" w:firstLine="0"/>
        <w:textAlignment w:val="baseline"/>
        <w:rPr>
          <w:rFonts w:eastAsia="Times New Roman" w:cs="Arial"/>
          <w:szCs w:val="24"/>
          <w:lang w:eastAsia="en-GB"/>
        </w:rPr>
      </w:pPr>
      <w:r w:rsidRPr="00B9198C">
        <w:rPr>
          <w:rFonts w:eastAsia="Times New Roman" w:cs="Arial"/>
          <w:szCs w:val="24"/>
          <w:lang w:eastAsia="en-GB"/>
        </w:rPr>
        <w:t>STPCD paragraph 27 other than as reimbursement of reasonably incurred housing or relocation costs which relate solely to the personal circumstances of that head teacher, deputy or assistant head teacher</w:t>
      </w:r>
    </w:p>
    <w:p w14:paraId="326DA626" w14:textId="77777777" w:rsidR="00CC5BE6" w:rsidRPr="00D25B29" w:rsidRDefault="00CC5BE6" w:rsidP="00CC5BE6">
      <w:pPr>
        <w:widowControl w:val="0"/>
        <w:overflowPunct w:val="0"/>
        <w:autoSpaceDE w:val="0"/>
        <w:autoSpaceDN w:val="0"/>
        <w:adjustRightInd w:val="0"/>
        <w:spacing w:after="0" w:line="240" w:lineRule="auto"/>
        <w:ind w:left="567"/>
        <w:textAlignment w:val="baseline"/>
        <w:rPr>
          <w:rFonts w:eastAsia="Times New Roman" w:cs="Arial"/>
          <w:szCs w:val="24"/>
          <w:lang w:eastAsia="en-GB"/>
        </w:rPr>
      </w:pPr>
    </w:p>
    <w:p w14:paraId="338BBE72"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r w:rsidRPr="00D25B29">
        <w:rPr>
          <w:rFonts w:eastAsia="Times New Roman" w:cs="Arial"/>
          <w:szCs w:val="24"/>
          <w:lang w:eastAsia="en-GB"/>
        </w:rPr>
        <w:t xml:space="preserve">Only in wholly exceptional circumstances may the </w:t>
      </w:r>
      <w:r w:rsidR="00EE3051">
        <w:rPr>
          <w:rFonts w:eastAsia="Times New Roman" w:cs="Arial"/>
          <w:szCs w:val="24"/>
          <w:lang w:eastAsia="en-GB"/>
        </w:rPr>
        <w:t>LA</w:t>
      </w:r>
      <w:r w:rsidRPr="00D25B29">
        <w:rPr>
          <w:rFonts w:eastAsia="Times New Roman" w:cs="Arial"/>
          <w:szCs w:val="24"/>
          <w:lang w:eastAsia="en-GB"/>
        </w:rPr>
        <w:t xml:space="preserve"> determine additional payments which exceed the limits stipulated above. The </w:t>
      </w:r>
      <w:r w:rsidR="00EE3051">
        <w:rPr>
          <w:rFonts w:eastAsia="Times New Roman" w:cs="Arial"/>
          <w:szCs w:val="24"/>
          <w:lang w:eastAsia="en-GB"/>
        </w:rPr>
        <w:t>LA</w:t>
      </w:r>
      <w:r w:rsidRPr="00D25B29">
        <w:rPr>
          <w:rFonts w:eastAsia="Times New Roman" w:cs="Arial"/>
          <w:szCs w:val="24"/>
          <w:lang w:eastAsia="en-GB"/>
        </w:rPr>
        <w:t xml:space="preserve"> </w:t>
      </w:r>
      <w:r w:rsidR="008E112D">
        <w:rPr>
          <w:rFonts w:eastAsia="Times New Roman" w:cs="Arial"/>
          <w:szCs w:val="24"/>
          <w:lang w:eastAsia="en-GB"/>
        </w:rPr>
        <w:t>will</w:t>
      </w:r>
      <w:r w:rsidRPr="00D25B29">
        <w:rPr>
          <w:rFonts w:eastAsia="Times New Roman" w:cs="Arial"/>
          <w:szCs w:val="24"/>
          <w:lang w:eastAsia="en-GB"/>
        </w:rPr>
        <w:t xml:space="preserve"> seek external independent advice before providing such agreement. </w:t>
      </w:r>
    </w:p>
    <w:p w14:paraId="1315EF90" w14:textId="77777777" w:rsidR="00D25B29" w:rsidRPr="00D25B29" w:rsidRDefault="00D25B29" w:rsidP="00341425">
      <w:pPr>
        <w:spacing w:after="0" w:line="240" w:lineRule="auto"/>
        <w:ind w:left="567"/>
        <w:rPr>
          <w:rFonts w:eastAsia="Times New Roman" w:cs="Arial"/>
          <w:iCs/>
          <w:szCs w:val="24"/>
          <w:lang w:eastAsia="en-GB"/>
        </w:rPr>
      </w:pPr>
    </w:p>
    <w:p w14:paraId="4B941A1D" w14:textId="77777777" w:rsidR="00D25B29" w:rsidRPr="00E3776D" w:rsidRDefault="00D25B29" w:rsidP="00341425">
      <w:pPr>
        <w:spacing w:after="0" w:line="240" w:lineRule="auto"/>
        <w:ind w:left="567"/>
        <w:rPr>
          <w:rFonts w:eastAsia="Times New Roman" w:cs="Arial"/>
          <w:b/>
          <w:iCs/>
          <w:color w:val="B71234"/>
          <w:szCs w:val="24"/>
          <w:lang w:eastAsia="en-GB"/>
        </w:rPr>
      </w:pPr>
      <w:r w:rsidRPr="00E3776D">
        <w:rPr>
          <w:rFonts w:eastAsia="Times New Roman" w:cs="Arial"/>
          <w:b/>
          <w:iCs/>
          <w:color w:val="B71234"/>
          <w:szCs w:val="24"/>
          <w:lang w:eastAsia="en-GB"/>
        </w:rPr>
        <w:t xml:space="preserve">Pay </w:t>
      </w:r>
      <w:r w:rsidR="00CC5BE6" w:rsidRPr="00E3776D">
        <w:rPr>
          <w:rFonts w:eastAsia="Times New Roman" w:cs="Arial"/>
          <w:b/>
          <w:iCs/>
          <w:color w:val="B71234"/>
          <w:szCs w:val="24"/>
          <w:lang w:eastAsia="en-GB"/>
        </w:rPr>
        <w:t>R</w:t>
      </w:r>
      <w:r w:rsidRPr="00E3776D">
        <w:rPr>
          <w:rFonts w:eastAsia="Times New Roman" w:cs="Arial"/>
          <w:b/>
          <w:iCs/>
          <w:color w:val="B71234"/>
          <w:szCs w:val="24"/>
          <w:lang w:eastAsia="en-GB"/>
        </w:rPr>
        <w:t>ange for Deputy or Assistant Head</w:t>
      </w:r>
      <w:r w:rsidR="00CC5BE6" w:rsidRPr="00E3776D">
        <w:rPr>
          <w:rFonts w:eastAsia="Times New Roman" w:cs="Arial"/>
          <w:b/>
          <w:iCs/>
          <w:color w:val="B71234"/>
          <w:szCs w:val="24"/>
          <w:lang w:eastAsia="en-GB"/>
        </w:rPr>
        <w:t>t</w:t>
      </w:r>
      <w:r w:rsidRPr="00E3776D">
        <w:rPr>
          <w:rFonts w:eastAsia="Times New Roman" w:cs="Arial"/>
          <w:b/>
          <w:iCs/>
          <w:color w:val="B71234"/>
          <w:szCs w:val="24"/>
          <w:lang w:eastAsia="en-GB"/>
        </w:rPr>
        <w:t>eachers</w:t>
      </w:r>
    </w:p>
    <w:p w14:paraId="0BBAAA39" w14:textId="77777777" w:rsidR="00D25B29" w:rsidRPr="00D25B29" w:rsidRDefault="00D25B29" w:rsidP="00341425">
      <w:pPr>
        <w:spacing w:after="0" w:line="240" w:lineRule="auto"/>
        <w:ind w:left="567"/>
        <w:rPr>
          <w:rFonts w:eastAsia="Times New Roman" w:cs="Arial"/>
          <w:iCs/>
          <w:szCs w:val="24"/>
          <w:lang w:eastAsia="en-GB"/>
        </w:rPr>
      </w:pPr>
    </w:p>
    <w:p w14:paraId="1320FE76"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Times New Roman"/>
          <w:szCs w:val="24"/>
        </w:rPr>
      </w:pPr>
      <w:r w:rsidRPr="00D25B29">
        <w:rPr>
          <w:rFonts w:eastAsia="Times New Roman" w:cs="Times New Roman"/>
          <w:szCs w:val="24"/>
        </w:rPr>
        <w:t xml:space="preserve">The </w:t>
      </w:r>
      <w:r w:rsidR="00EE3051">
        <w:rPr>
          <w:rFonts w:eastAsia="Times New Roman" w:cs="Times New Roman"/>
          <w:szCs w:val="24"/>
        </w:rPr>
        <w:t>LA</w:t>
      </w:r>
      <w:r w:rsidRPr="00D25B29">
        <w:rPr>
          <w:rFonts w:eastAsia="Times New Roman" w:cs="Times New Roman"/>
          <w:szCs w:val="24"/>
        </w:rPr>
        <w:t xml:space="preserve"> </w:t>
      </w:r>
      <w:r w:rsidR="00EE3051">
        <w:rPr>
          <w:rFonts w:eastAsia="Times New Roman" w:cs="Times New Roman"/>
          <w:szCs w:val="24"/>
        </w:rPr>
        <w:t xml:space="preserve">will </w:t>
      </w:r>
      <w:r w:rsidRPr="00D25B29">
        <w:rPr>
          <w:rFonts w:eastAsia="Times New Roman" w:cs="Times New Roman"/>
          <w:szCs w:val="24"/>
        </w:rPr>
        <w:t>determine the pay range for deputy and assistant head</w:t>
      </w:r>
      <w:r w:rsidR="0008791C">
        <w:rPr>
          <w:rFonts w:eastAsia="Times New Roman" w:cs="Times New Roman"/>
          <w:szCs w:val="24"/>
        </w:rPr>
        <w:t>teachers</w:t>
      </w:r>
      <w:r w:rsidRPr="00D25B29">
        <w:rPr>
          <w:rFonts w:eastAsia="Times New Roman" w:cs="Times New Roman"/>
          <w:szCs w:val="24"/>
        </w:rPr>
        <w:t xml:space="preserve"> in the same way as headteachers in accordance with paragraph </w:t>
      </w:r>
      <w:r w:rsidRPr="00B9198C">
        <w:rPr>
          <w:rFonts w:eastAsia="Times New Roman" w:cs="Times New Roman"/>
          <w:szCs w:val="24"/>
        </w:rPr>
        <w:t>9.2-9.4.</w:t>
      </w:r>
      <w:r w:rsidRPr="00D25B29">
        <w:rPr>
          <w:rFonts w:eastAsia="Times New Roman" w:cs="Times New Roman"/>
          <w:szCs w:val="24"/>
        </w:rPr>
        <w:t xml:space="preserve"> </w:t>
      </w:r>
    </w:p>
    <w:p w14:paraId="73CEBFB8"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Times New Roman"/>
          <w:szCs w:val="24"/>
        </w:rPr>
      </w:pPr>
    </w:p>
    <w:p w14:paraId="5D9DE14A"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Times New Roman"/>
          <w:szCs w:val="24"/>
        </w:rPr>
      </w:pPr>
      <w:r w:rsidRPr="00D25B29">
        <w:rPr>
          <w:rFonts w:eastAsia="Times New Roman" w:cs="Times New Roman"/>
          <w:szCs w:val="24"/>
        </w:rPr>
        <w:t>The maximum of the deputy or assistant headteachers range must not exceed the maximum of the headteacher group</w:t>
      </w:r>
      <w:r w:rsidR="00271FC0">
        <w:rPr>
          <w:rFonts w:eastAsia="Times New Roman" w:cs="Times New Roman"/>
          <w:szCs w:val="24"/>
        </w:rPr>
        <w:t>.</w:t>
      </w:r>
    </w:p>
    <w:p w14:paraId="0CD8C002"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Times New Roman"/>
          <w:szCs w:val="24"/>
        </w:rPr>
      </w:pPr>
    </w:p>
    <w:p w14:paraId="724AC452"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Times New Roman"/>
          <w:szCs w:val="24"/>
        </w:rPr>
      </w:pPr>
      <w:r w:rsidRPr="00D25B29">
        <w:rPr>
          <w:rFonts w:eastAsia="Times New Roman" w:cs="Times New Roman"/>
          <w:szCs w:val="24"/>
        </w:rPr>
        <w:t xml:space="preserve">The pay range for a deputy or assistant headteacher should only overlap </w:t>
      </w:r>
      <w:r w:rsidRPr="00D25B29">
        <w:rPr>
          <w:rFonts w:eastAsia="Times New Roman" w:cs="Times New Roman"/>
          <w:szCs w:val="24"/>
        </w:rPr>
        <w:lastRenderedPageBreak/>
        <w:t>the headteacher’s pay range in exceptional circumstances.</w:t>
      </w:r>
    </w:p>
    <w:p w14:paraId="395A7573" w14:textId="77777777" w:rsidR="00D25B29" w:rsidRPr="00D25B29" w:rsidRDefault="00D25B29" w:rsidP="00341425">
      <w:pPr>
        <w:spacing w:after="0" w:line="240" w:lineRule="auto"/>
        <w:ind w:left="567"/>
        <w:rPr>
          <w:rFonts w:eastAsia="Times New Roman" w:cs="Times New Roman"/>
          <w:szCs w:val="24"/>
        </w:rPr>
      </w:pPr>
    </w:p>
    <w:p w14:paraId="5E5899C3" w14:textId="77777777" w:rsidR="00F06222" w:rsidRPr="00554928" w:rsidRDefault="00F06222" w:rsidP="00F06222">
      <w:pPr>
        <w:spacing w:after="0" w:line="240" w:lineRule="auto"/>
        <w:ind w:left="567"/>
        <w:rPr>
          <w:rFonts w:eastAsia="Times New Roman" w:cs="Times New Roman"/>
          <w:b/>
          <w:color w:val="C00000"/>
          <w:szCs w:val="24"/>
        </w:rPr>
      </w:pPr>
      <w:r>
        <w:rPr>
          <w:rFonts w:eastAsia="Times New Roman" w:cs="Times New Roman"/>
          <w:b/>
          <w:color w:val="C00000"/>
          <w:szCs w:val="24"/>
        </w:rPr>
        <w:t>Pay Range for Lead</w:t>
      </w:r>
      <w:r w:rsidRPr="00554928">
        <w:rPr>
          <w:rFonts w:eastAsia="Times New Roman" w:cs="Times New Roman"/>
          <w:b/>
          <w:color w:val="C00000"/>
          <w:szCs w:val="24"/>
        </w:rPr>
        <w:t xml:space="preserve"> </w:t>
      </w:r>
      <w:r w:rsidR="00F67F80" w:rsidRPr="00554928">
        <w:rPr>
          <w:rFonts w:eastAsia="Times New Roman" w:cs="Times New Roman"/>
          <w:b/>
          <w:color w:val="C00000"/>
          <w:szCs w:val="24"/>
        </w:rPr>
        <w:t>Practitioner</w:t>
      </w:r>
    </w:p>
    <w:p w14:paraId="080FB7A4" w14:textId="77777777" w:rsidR="00F06222" w:rsidRDefault="00F06222" w:rsidP="00F06222">
      <w:pPr>
        <w:spacing w:after="0" w:line="240" w:lineRule="auto"/>
        <w:ind w:left="567"/>
        <w:rPr>
          <w:rFonts w:eastAsia="Times New Roman" w:cs="Times New Roman"/>
          <w:szCs w:val="24"/>
        </w:rPr>
      </w:pPr>
    </w:p>
    <w:p w14:paraId="5E04D456" w14:textId="77777777" w:rsidR="00F06222" w:rsidRPr="00D25B29" w:rsidRDefault="00F06222" w:rsidP="00F06222">
      <w:pPr>
        <w:spacing w:after="0" w:line="240" w:lineRule="auto"/>
        <w:ind w:left="567"/>
        <w:rPr>
          <w:rFonts w:eastAsia="Times New Roman" w:cs="Times New Roman"/>
          <w:szCs w:val="24"/>
        </w:rPr>
      </w:pPr>
      <w:r w:rsidRPr="00D25B29">
        <w:rPr>
          <w:rFonts w:eastAsia="Times New Roman" w:cs="Times New Roman"/>
          <w:szCs w:val="24"/>
        </w:rPr>
        <w:t>This post has a primary purpose of modelling and leading improvement of teaching skills.</w:t>
      </w:r>
    </w:p>
    <w:p w14:paraId="7A52C533" w14:textId="77777777" w:rsidR="005D62CA" w:rsidRDefault="005D62CA" w:rsidP="00341425">
      <w:pPr>
        <w:spacing w:after="0" w:line="240" w:lineRule="auto"/>
        <w:ind w:left="567"/>
        <w:rPr>
          <w:rFonts w:eastAsia="Times New Roman" w:cs="Times New Roman"/>
          <w:szCs w:val="24"/>
        </w:rPr>
      </w:pPr>
    </w:p>
    <w:p w14:paraId="54642D30" w14:textId="77777777" w:rsidR="00D25B29" w:rsidRPr="00D25B29" w:rsidRDefault="00D25B29" w:rsidP="00341425">
      <w:pPr>
        <w:spacing w:after="0" w:line="240" w:lineRule="auto"/>
        <w:ind w:left="567"/>
        <w:rPr>
          <w:rFonts w:eastAsia="Times New Roman" w:cs="Times New Roman"/>
          <w:szCs w:val="24"/>
        </w:rPr>
      </w:pPr>
      <w:r w:rsidRPr="00D25B29">
        <w:rPr>
          <w:rFonts w:eastAsia="Times New Roman" w:cs="Times New Roman"/>
          <w:szCs w:val="24"/>
        </w:rPr>
        <w:t xml:space="preserve">The </w:t>
      </w:r>
      <w:r w:rsidR="00EE3051">
        <w:rPr>
          <w:rFonts w:eastAsia="Times New Roman" w:cs="Times New Roman"/>
          <w:szCs w:val="24"/>
        </w:rPr>
        <w:t>LA</w:t>
      </w:r>
      <w:r w:rsidRPr="00D25B29">
        <w:rPr>
          <w:rFonts w:eastAsia="Times New Roman" w:cs="Times New Roman"/>
          <w:szCs w:val="24"/>
        </w:rPr>
        <w:t xml:space="preserve"> will determine a pay range in accordance with </w:t>
      </w:r>
      <w:r w:rsidR="008E112D" w:rsidRPr="00B9198C">
        <w:rPr>
          <w:rFonts w:eastAsia="Times New Roman" w:cs="Times New Roman"/>
          <w:szCs w:val="24"/>
        </w:rPr>
        <w:t xml:space="preserve">STPCD </w:t>
      </w:r>
      <w:r w:rsidRPr="00B9198C">
        <w:rPr>
          <w:rFonts w:eastAsia="Times New Roman" w:cs="Times New Roman"/>
          <w:szCs w:val="24"/>
        </w:rPr>
        <w:t>paragraph 16</w:t>
      </w:r>
      <w:r w:rsidRPr="00D25B29">
        <w:rPr>
          <w:rFonts w:eastAsia="Times New Roman" w:cs="Times New Roman"/>
          <w:szCs w:val="24"/>
        </w:rPr>
        <w:t xml:space="preserve"> which takes into account the challenge and demands of the individual post in accordance with the overall pay range.</w:t>
      </w:r>
    </w:p>
    <w:p w14:paraId="2226676D" w14:textId="77777777" w:rsidR="00D25B29" w:rsidRPr="00D25B29" w:rsidRDefault="00D25B29" w:rsidP="00341425">
      <w:pPr>
        <w:spacing w:after="0" w:line="240" w:lineRule="auto"/>
        <w:ind w:left="567"/>
        <w:rPr>
          <w:rFonts w:eastAsia="Times New Roman" w:cs="Times New Roman"/>
          <w:szCs w:val="24"/>
        </w:rPr>
      </w:pPr>
    </w:p>
    <w:p w14:paraId="365A8409" w14:textId="77777777" w:rsidR="00D25B29" w:rsidRPr="00D25B29" w:rsidRDefault="00D25B29" w:rsidP="00341425">
      <w:pPr>
        <w:spacing w:after="0" w:line="240" w:lineRule="auto"/>
        <w:ind w:left="567"/>
        <w:rPr>
          <w:rFonts w:eastAsia="Times New Roman" w:cs="Times New Roman"/>
          <w:szCs w:val="24"/>
        </w:rPr>
      </w:pPr>
      <w:r w:rsidRPr="00D25B29">
        <w:rPr>
          <w:rFonts w:eastAsia="Times New Roman" w:cs="Times New Roman"/>
          <w:szCs w:val="24"/>
        </w:rPr>
        <w:t>Where more than one such post is created, the salary for each post will be determined separately as above.</w:t>
      </w:r>
    </w:p>
    <w:p w14:paraId="49881307" w14:textId="77777777" w:rsidR="00D25B29" w:rsidRPr="00D25B29" w:rsidRDefault="00D25B29" w:rsidP="00341425">
      <w:pPr>
        <w:spacing w:after="0" w:line="240" w:lineRule="auto"/>
        <w:ind w:left="567"/>
        <w:rPr>
          <w:rFonts w:eastAsia="Times New Roman" w:cs="Times New Roman"/>
          <w:szCs w:val="24"/>
        </w:rPr>
      </w:pPr>
    </w:p>
    <w:p w14:paraId="044ED182" w14:textId="77777777" w:rsidR="00D25B29" w:rsidRPr="00D25B29" w:rsidRDefault="00D25B29" w:rsidP="00341425">
      <w:pPr>
        <w:spacing w:after="0" w:line="240" w:lineRule="auto"/>
        <w:ind w:left="567"/>
        <w:rPr>
          <w:rFonts w:eastAsia="Times New Roman" w:cs="Times New Roman"/>
          <w:szCs w:val="24"/>
        </w:rPr>
      </w:pPr>
      <w:r w:rsidRPr="00D25B29">
        <w:rPr>
          <w:rFonts w:eastAsia="Times New Roman" w:cs="Times New Roman"/>
          <w:szCs w:val="24"/>
        </w:rPr>
        <w:t>The range for such post will be set between £</w:t>
      </w:r>
      <w:r w:rsidR="005D62CA">
        <w:rPr>
          <w:rFonts w:eastAsia="Times New Roman" w:cs="Times New Roman"/>
          <w:szCs w:val="24"/>
        </w:rPr>
        <w:t>41,267</w:t>
      </w:r>
      <w:r w:rsidRPr="00D25B29">
        <w:rPr>
          <w:rFonts w:eastAsia="Times New Roman" w:cs="Times New Roman"/>
          <w:szCs w:val="24"/>
        </w:rPr>
        <w:t xml:space="preserve"> and £</w:t>
      </w:r>
      <w:r w:rsidR="005D62CA">
        <w:rPr>
          <w:rFonts w:eastAsia="Times New Roman" w:cs="Times New Roman"/>
          <w:szCs w:val="24"/>
        </w:rPr>
        <w:t>62,735</w:t>
      </w:r>
    </w:p>
    <w:p w14:paraId="5EC81329" w14:textId="77777777" w:rsidR="00D25B29" w:rsidRPr="00D25B29" w:rsidRDefault="00D25B29" w:rsidP="00341425">
      <w:pPr>
        <w:spacing w:after="0" w:line="240" w:lineRule="auto"/>
        <w:ind w:left="567"/>
        <w:rPr>
          <w:rFonts w:eastAsia="Times New Roman" w:cs="Times New Roman"/>
          <w:szCs w:val="24"/>
        </w:rPr>
      </w:pPr>
    </w:p>
    <w:p w14:paraId="3C93E8CE" w14:textId="77777777" w:rsidR="00D25B29" w:rsidRPr="00D25B29" w:rsidRDefault="00D25B29" w:rsidP="00341425">
      <w:pPr>
        <w:spacing w:after="0" w:line="240" w:lineRule="auto"/>
        <w:ind w:left="567"/>
        <w:rPr>
          <w:rFonts w:eastAsia="Times New Roman" w:cs="Times New Roman"/>
          <w:szCs w:val="24"/>
        </w:rPr>
      </w:pPr>
      <w:r w:rsidRPr="00D25B29">
        <w:rPr>
          <w:rFonts w:eastAsia="Times New Roman" w:cs="Times New Roman"/>
          <w:szCs w:val="24"/>
        </w:rPr>
        <w:t xml:space="preserve">Progression will be based on performance reviewed in line with the </w:t>
      </w:r>
      <w:r w:rsidR="009F1AD9">
        <w:rPr>
          <w:rFonts w:eastAsia="Times New Roman" w:cs="Times New Roman"/>
          <w:szCs w:val="24"/>
        </w:rPr>
        <w:t xml:space="preserve">LA </w:t>
      </w:r>
      <w:r w:rsidR="00625CC0">
        <w:rPr>
          <w:rFonts w:eastAsia="Times New Roman" w:cs="Times New Roman"/>
          <w:szCs w:val="24"/>
        </w:rPr>
        <w:t>A</w:t>
      </w:r>
      <w:r w:rsidRPr="00D25B29">
        <w:rPr>
          <w:rFonts w:eastAsia="Times New Roman" w:cs="Times New Roman"/>
          <w:szCs w:val="24"/>
        </w:rPr>
        <w:t xml:space="preserve">ppraisal </w:t>
      </w:r>
      <w:r w:rsidR="00625CC0">
        <w:rPr>
          <w:rFonts w:eastAsia="Times New Roman" w:cs="Times New Roman"/>
          <w:szCs w:val="24"/>
        </w:rPr>
        <w:t>P</w:t>
      </w:r>
      <w:r w:rsidRPr="00D25B29">
        <w:rPr>
          <w:rFonts w:eastAsia="Times New Roman" w:cs="Times New Roman"/>
          <w:szCs w:val="24"/>
        </w:rPr>
        <w:t>olicy</w:t>
      </w:r>
      <w:r w:rsidR="009F1AD9">
        <w:rPr>
          <w:rFonts w:eastAsia="Times New Roman" w:cs="Times New Roman"/>
          <w:szCs w:val="24"/>
        </w:rPr>
        <w:t xml:space="preserve"> for Centrally Employed Teachers</w:t>
      </w:r>
      <w:r w:rsidRPr="00D25B29">
        <w:rPr>
          <w:rFonts w:eastAsia="Times New Roman" w:cs="Times New Roman"/>
          <w:szCs w:val="24"/>
        </w:rPr>
        <w:t>.</w:t>
      </w:r>
    </w:p>
    <w:p w14:paraId="115709AB" w14:textId="77777777" w:rsidR="00D25B29" w:rsidRDefault="00D25B29" w:rsidP="00341425">
      <w:pPr>
        <w:spacing w:after="0" w:line="240" w:lineRule="auto"/>
        <w:ind w:left="567"/>
        <w:rPr>
          <w:rFonts w:eastAsia="Times New Roman" w:cs="Times New Roman"/>
          <w:szCs w:val="24"/>
        </w:rPr>
      </w:pPr>
    </w:p>
    <w:p w14:paraId="531AAF00" w14:textId="77777777" w:rsidR="00D25B29" w:rsidRPr="00E3776D" w:rsidRDefault="00D25B29" w:rsidP="007202D3">
      <w:pPr>
        <w:pStyle w:val="ListParagraph"/>
        <w:numPr>
          <w:ilvl w:val="0"/>
          <w:numId w:val="7"/>
        </w:numPr>
        <w:spacing w:after="0" w:line="240" w:lineRule="auto"/>
        <w:rPr>
          <w:rFonts w:eastAsia="Times New Roman" w:cs="Times New Roman"/>
          <w:color w:val="B71234"/>
          <w:sz w:val="28"/>
          <w:szCs w:val="28"/>
        </w:rPr>
      </w:pPr>
      <w:r w:rsidRPr="00E3776D">
        <w:rPr>
          <w:rFonts w:eastAsia="Times New Roman" w:cs="Times New Roman"/>
          <w:b/>
          <w:color w:val="B71234"/>
          <w:sz w:val="28"/>
          <w:szCs w:val="28"/>
        </w:rPr>
        <w:t>Upper Pay Range</w:t>
      </w:r>
    </w:p>
    <w:p w14:paraId="41B87096" w14:textId="77777777" w:rsidR="00D25B29" w:rsidRPr="00D9325A" w:rsidRDefault="00D25B29" w:rsidP="00341425">
      <w:pPr>
        <w:spacing w:after="0" w:line="240" w:lineRule="auto"/>
        <w:ind w:left="567"/>
        <w:rPr>
          <w:rFonts w:eastAsia="Times New Roman" w:cs="Times New Roman"/>
          <w:color w:val="C00000"/>
          <w:szCs w:val="24"/>
        </w:rPr>
      </w:pPr>
    </w:p>
    <w:p w14:paraId="5BC3FF4F" w14:textId="77777777" w:rsidR="00D25B29" w:rsidRPr="00D25B29" w:rsidRDefault="00D25B29" w:rsidP="00341425">
      <w:pPr>
        <w:spacing w:after="0" w:line="240" w:lineRule="auto"/>
        <w:ind w:left="567"/>
        <w:rPr>
          <w:rFonts w:eastAsia="Times New Roman" w:cs="Times New Roman"/>
          <w:szCs w:val="24"/>
        </w:rPr>
      </w:pPr>
      <w:r w:rsidRPr="00D25B29">
        <w:rPr>
          <w:rFonts w:eastAsia="Times New Roman" w:cs="Times New Roman"/>
          <w:szCs w:val="24"/>
        </w:rPr>
        <w:t>Applications to the upper pay range are covered later in this document.</w:t>
      </w:r>
    </w:p>
    <w:p w14:paraId="09266B38" w14:textId="77777777" w:rsidR="00D25B29" w:rsidRPr="00D25B29" w:rsidRDefault="00D25B29" w:rsidP="00341425">
      <w:pPr>
        <w:spacing w:after="0" w:line="240" w:lineRule="auto"/>
        <w:ind w:left="567"/>
        <w:rPr>
          <w:rFonts w:eastAsia="Times New Roman" w:cs="Times New Roman"/>
          <w:szCs w:val="24"/>
        </w:rPr>
      </w:pPr>
    </w:p>
    <w:p w14:paraId="21EBFDF1" w14:textId="77777777" w:rsidR="00D25B29" w:rsidRPr="00D25B29" w:rsidRDefault="00D25B29" w:rsidP="00341425">
      <w:pPr>
        <w:spacing w:after="0" w:line="240" w:lineRule="auto"/>
        <w:ind w:left="567"/>
        <w:rPr>
          <w:rFonts w:eastAsia="Times New Roman" w:cs="Times New Roman"/>
          <w:szCs w:val="24"/>
        </w:rPr>
      </w:pPr>
      <w:r w:rsidRPr="00D25B29">
        <w:rPr>
          <w:rFonts w:eastAsia="Times New Roman" w:cs="Times New Roman"/>
          <w:szCs w:val="24"/>
        </w:rPr>
        <w:t xml:space="preserve">Teachers paid on the upper pay range will have a salary between </w:t>
      </w:r>
      <w:r w:rsidR="00032983" w:rsidRPr="00D25B29">
        <w:rPr>
          <w:rFonts w:eastAsia="Times New Roman" w:cs="Times New Roman"/>
          <w:szCs w:val="24"/>
        </w:rPr>
        <w:t>£</w:t>
      </w:r>
      <w:r w:rsidR="00032983">
        <w:rPr>
          <w:rFonts w:eastAsia="Times New Roman" w:cs="Times New Roman"/>
          <w:szCs w:val="24"/>
        </w:rPr>
        <w:t xml:space="preserve">38,690 </w:t>
      </w:r>
      <w:r w:rsidR="00032983" w:rsidRPr="00D25B29">
        <w:rPr>
          <w:rFonts w:eastAsia="Times New Roman" w:cs="Times New Roman"/>
          <w:szCs w:val="24"/>
        </w:rPr>
        <w:t>and £</w:t>
      </w:r>
      <w:r w:rsidR="00032983">
        <w:rPr>
          <w:rFonts w:eastAsia="Times New Roman" w:cs="Times New Roman"/>
          <w:szCs w:val="24"/>
        </w:rPr>
        <w:t>41,604</w:t>
      </w:r>
      <w:r w:rsidRPr="00D25B29">
        <w:rPr>
          <w:rFonts w:eastAsia="Times New Roman" w:cs="Times New Roman"/>
          <w:szCs w:val="24"/>
        </w:rPr>
        <w:t xml:space="preserve"> in accordance with </w:t>
      </w:r>
      <w:r w:rsidR="008E112D" w:rsidRPr="00B9198C">
        <w:rPr>
          <w:rFonts w:eastAsia="Times New Roman" w:cs="Times New Roman"/>
          <w:szCs w:val="24"/>
        </w:rPr>
        <w:t xml:space="preserve">STPCD </w:t>
      </w:r>
      <w:r w:rsidRPr="00B9198C">
        <w:rPr>
          <w:rFonts w:eastAsia="Times New Roman" w:cs="Times New Roman"/>
          <w:szCs w:val="24"/>
        </w:rPr>
        <w:t>paragraph 14.</w:t>
      </w:r>
    </w:p>
    <w:p w14:paraId="7579BBAC" w14:textId="77777777" w:rsidR="00D25B29" w:rsidRPr="00D25B29" w:rsidRDefault="00D25B29" w:rsidP="00341425">
      <w:pPr>
        <w:spacing w:after="0" w:line="240" w:lineRule="auto"/>
        <w:ind w:left="567"/>
        <w:rPr>
          <w:rFonts w:eastAsia="Times New Roman" w:cs="Times New Roman"/>
          <w:szCs w:val="24"/>
        </w:rPr>
      </w:pPr>
    </w:p>
    <w:p w14:paraId="5A21AD5E" w14:textId="77777777" w:rsidR="00D25B29" w:rsidRPr="00D25B29" w:rsidRDefault="00D25B29" w:rsidP="00341425">
      <w:pPr>
        <w:spacing w:after="0" w:line="240" w:lineRule="auto"/>
        <w:ind w:left="567"/>
        <w:rPr>
          <w:rFonts w:eastAsia="Times New Roman" w:cs="Times New Roman"/>
          <w:szCs w:val="24"/>
        </w:rPr>
      </w:pPr>
      <w:r w:rsidRPr="00D25B29">
        <w:rPr>
          <w:rFonts w:eastAsia="Times New Roman" w:cs="Times New Roman"/>
          <w:szCs w:val="24"/>
        </w:rPr>
        <w:t xml:space="preserve">The </w:t>
      </w:r>
      <w:r w:rsidR="00271FC0">
        <w:rPr>
          <w:rFonts w:eastAsia="Times New Roman" w:cs="Times New Roman"/>
          <w:szCs w:val="24"/>
        </w:rPr>
        <w:t>LA</w:t>
      </w:r>
      <w:r w:rsidRPr="00D25B29">
        <w:rPr>
          <w:rFonts w:eastAsia="Times New Roman" w:cs="Times New Roman"/>
          <w:szCs w:val="24"/>
        </w:rPr>
        <w:t xml:space="preserve"> have determined salary range points of:</w:t>
      </w:r>
    </w:p>
    <w:p w14:paraId="5904E0F7" w14:textId="77777777" w:rsidR="00D25B29" w:rsidRPr="00D25B29" w:rsidRDefault="00D25B29" w:rsidP="00341425">
      <w:pPr>
        <w:spacing w:after="0" w:line="240" w:lineRule="auto"/>
        <w:ind w:left="567"/>
        <w:rPr>
          <w:rFonts w:eastAsia="Times New Roman" w:cs="Times New Roman"/>
          <w:szCs w:val="24"/>
        </w:rPr>
      </w:pPr>
      <w:r w:rsidRPr="00D25B29">
        <w:rPr>
          <w:rFonts w:eastAsia="Times New Roman" w:cs="Times New Roman"/>
          <w:szCs w:val="24"/>
        </w:rPr>
        <w:t xml:space="preserve"> </w:t>
      </w:r>
    </w:p>
    <w:p w14:paraId="2B373A33" w14:textId="77777777" w:rsidR="00032983" w:rsidRPr="00D25B29" w:rsidRDefault="00032983" w:rsidP="00032983">
      <w:pPr>
        <w:spacing w:after="0" w:line="240" w:lineRule="auto"/>
        <w:ind w:left="567"/>
        <w:rPr>
          <w:rFonts w:eastAsia="Times New Roman" w:cs="Times New Roman"/>
          <w:szCs w:val="24"/>
        </w:rPr>
      </w:pPr>
      <w:r w:rsidRPr="00D25B29">
        <w:rPr>
          <w:rFonts w:eastAsia="Times New Roman" w:cs="Times New Roman"/>
          <w:szCs w:val="24"/>
        </w:rPr>
        <w:t xml:space="preserve">U1 - </w:t>
      </w:r>
      <w:r>
        <w:rPr>
          <w:rFonts w:eastAsia="Times New Roman" w:cs="Times New Roman"/>
          <w:szCs w:val="24"/>
        </w:rPr>
        <w:t xml:space="preserve"> £38,690</w:t>
      </w:r>
    </w:p>
    <w:p w14:paraId="00C08189" w14:textId="77777777" w:rsidR="00032983" w:rsidRPr="00D25B29" w:rsidRDefault="00032983" w:rsidP="00032983">
      <w:pPr>
        <w:spacing w:after="0" w:line="240" w:lineRule="auto"/>
        <w:ind w:left="567"/>
        <w:rPr>
          <w:rFonts w:eastAsia="Times New Roman" w:cs="Times New Roman"/>
          <w:szCs w:val="24"/>
        </w:rPr>
      </w:pPr>
      <w:r w:rsidRPr="00D25B29">
        <w:rPr>
          <w:rFonts w:eastAsia="Times New Roman" w:cs="Times New Roman"/>
          <w:szCs w:val="24"/>
        </w:rPr>
        <w:lastRenderedPageBreak/>
        <w:t xml:space="preserve">U2 - </w:t>
      </w:r>
      <w:r>
        <w:rPr>
          <w:rFonts w:eastAsia="Times New Roman" w:cs="Times New Roman"/>
          <w:szCs w:val="24"/>
        </w:rPr>
        <w:t xml:space="preserve"> £40,124</w:t>
      </w:r>
    </w:p>
    <w:p w14:paraId="7436116D" w14:textId="77777777" w:rsidR="00032983" w:rsidRPr="00D25B29" w:rsidRDefault="00032983" w:rsidP="00032983">
      <w:pPr>
        <w:spacing w:after="0" w:line="240" w:lineRule="auto"/>
        <w:ind w:left="567"/>
        <w:rPr>
          <w:rFonts w:eastAsia="Times New Roman" w:cs="Times New Roman"/>
          <w:szCs w:val="24"/>
        </w:rPr>
      </w:pPr>
      <w:r w:rsidRPr="00D25B29">
        <w:rPr>
          <w:rFonts w:eastAsia="Times New Roman" w:cs="Times New Roman"/>
          <w:szCs w:val="24"/>
        </w:rPr>
        <w:t xml:space="preserve">U3 - </w:t>
      </w:r>
      <w:r>
        <w:rPr>
          <w:rFonts w:eastAsia="Times New Roman" w:cs="Times New Roman"/>
          <w:szCs w:val="24"/>
        </w:rPr>
        <w:t xml:space="preserve"> £41,604</w:t>
      </w:r>
    </w:p>
    <w:p w14:paraId="59476654" w14:textId="77777777" w:rsidR="00D25B29" w:rsidRPr="00D25B29" w:rsidRDefault="00D25B29" w:rsidP="00341425">
      <w:pPr>
        <w:spacing w:after="0" w:line="240" w:lineRule="auto"/>
        <w:ind w:left="567"/>
        <w:rPr>
          <w:rFonts w:eastAsia="Times New Roman" w:cs="Times New Roman"/>
          <w:szCs w:val="24"/>
        </w:rPr>
      </w:pPr>
    </w:p>
    <w:p w14:paraId="232D80E7" w14:textId="77777777" w:rsidR="00D25B29" w:rsidRPr="00D25B29" w:rsidRDefault="00D25B29" w:rsidP="00341425">
      <w:pPr>
        <w:spacing w:after="0" w:line="240" w:lineRule="auto"/>
        <w:ind w:left="567"/>
        <w:rPr>
          <w:rFonts w:eastAsia="Times New Roman" w:cs="Times New Roman"/>
          <w:szCs w:val="24"/>
        </w:rPr>
      </w:pPr>
      <w:r w:rsidRPr="00D25B29">
        <w:rPr>
          <w:rFonts w:eastAsia="Times New Roman" w:cs="Times New Roman"/>
          <w:szCs w:val="24"/>
        </w:rPr>
        <w:t>Successful applicants to the upper pay range will be paid at the bottom of the scale.</w:t>
      </w:r>
    </w:p>
    <w:p w14:paraId="23B6F656" w14:textId="77777777" w:rsidR="00D25B29" w:rsidRPr="00D25B29" w:rsidRDefault="00D25B29" w:rsidP="00341425">
      <w:pPr>
        <w:spacing w:after="0" w:line="240" w:lineRule="auto"/>
        <w:ind w:left="567"/>
        <w:rPr>
          <w:rFonts w:eastAsia="Times New Roman" w:cs="Times New Roman"/>
          <w:szCs w:val="24"/>
        </w:rPr>
      </w:pPr>
    </w:p>
    <w:p w14:paraId="3D15019B" w14:textId="77777777" w:rsidR="00D25B29" w:rsidRPr="00E3776D" w:rsidRDefault="00D25B29" w:rsidP="007202D3">
      <w:pPr>
        <w:pStyle w:val="ListParagraph"/>
        <w:numPr>
          <w:ilvl w:val="0"/>
          <w:numId w:val="7"/>
        </w:numPr>
        <w:spacing w:after="0" w:line="240" w:lineRule="auto"/>
        <w:rPr>
          <w:rFonts w:eastAsia="Times New Roman" w:cs="Times New Roman"/>
          <w:color w:val="B71234"/>
          <w:sz w:val="28"/>
          <w:szCs w:val="28"/>
        </w:rPr>
      </w:pPr>
      <w:r w:rsidRPr="00E3776D">
        <w:rPr>
          <w:rFonts w:eastAsia="Times New Roman" w:cs="Times New Roman"/>
          <w:b/>
          <w:color w:val="B71234"/>
          <w:sz w:val="28"/>
          <w:szCs w:val="28"/>
        </w:rPr>
        <w:t>Main Pay Range</w:t>
      </w:r>
    </w:p>
    <w:p w14:paraId="69EB7245" w14:textId="77777777" w:rsidR="00D25B29" w:rsidRPr="00D9325A" w:rsidRDefault="00D25B29" w:rsidP="00341425">
      <w:pPr>
        <w:spacing w:after="0" w:line="240" w:lineRule="auto"/>
        <w:ind w:left="567"/>
        <w:rPr>
          <w:rFonts w:eastAsia="Times New Roman" w:cs="Times New Roman"/>
          <w:color w:val="C00000"/>
          <w:szCs w:val="24"/>
        </w:rPr>
      </w:pPr>
    </w:p>
    <w:p w14:paraId="088BAE8A" w14:textId="77777777" w:rsidR="00D25B29" w:rsidRPr="00D25B29" w:rsidRDefault="00D25B29" w:rsidP="00341425">
      <w:pPr>
        <w:spacing w:after="0" w:line="240" w:lineRule="auto"/>
        <w:ind w:left="567"/>
        <w:rPr>
          <w:rFonts w:eastAsia="Times New Roman" w:cs="Times New Roman"/>
          <w:szCs w:val="24"/>
        </w:rPr>
      </w:pPr>
      <w:r w:rsidRPr="00D25B29">
        <w:rPr>
          <w:rFonts w:eastAsia="Times New Roman" w:cs="Times New Roman"/>
          <w:szCs w:val="24"/>
        </w:rPr>
        <w:t>Teachers paid on the main pay range will have a salary between</w:t>
      </w:r>
      <w:r w:rsidR="00032983">
        <w:rPr>
          <w:rFonts w:eastAsia="Times New Roman" w:cs="Times New Roman"/>
          <w:szCs w:val="24"/>
        </w:rPr>
        <w:t xml:space="preserve"> </w:t>
      </w:r>
      <w:r w:rsidR="00032983" w:rsidRPr="00D25B29">
        <w:rPr>
          <w:rFonts w:eastAsia="Times New Roman" w:cs="Times New Roman"/>
          <w:szCs w:val="24"/>
        </w:rPr>
        <w:t>£</w:t>
      </w:r>
      <w:r w:rsidR="00032983">
        <w:rPr>
          <w:rFonts w:eastAsia="Times New Roman" w:cs="Times New Roman"/>
          <w:szCs w:val="24"/>
        </w:rPr>
        <w:t>25,714</w:t>
      </w:r>
      <w:r w:rsidR="00032983" w:rsidRPr="00D25B29">
        <w:rPr>
          <w:rFonts w:eastAsia="Times New Roman" w:cs="Times New Roman"/>
          <w:szCs w:val="24"/>
        </w:rPr>
        <w:t xml:space="preserve"> and £</w:t>
      </w:r>
      <w:r w:rsidR="00032983">
        <w:rPr>
          <w:rFonts w:eastAsia="Times New Roman" w:cs="Times New Roman"/>
          <w:szCs w:val="24"/>
        </w:rPr>
        <w:t xml:space="preserve"> 36,961</w:t>
      </w:r>
      <w:r w:rsidR="00F06222">
        <w:rPr>
          <w:rFonts w:eastAsia="Times New Roman" w:cs="Times New Roman"/>
          <w:szCs w:val="24"/>
        </w:rPr>
        <w:t xml:space="preserve"> 1</w:t>
      </w:r>
      <w:r w:rsidRPr="00D25B29">
        <w:rPr>
          <w:rFonts w:eastAsia="Times New Roman" w:cs="Times New Roman"/>
          <w:szCs w:val="24"/>
        </w:rPr>
        <w:t xml:space="preserve">in accordance with </w:t>
      </w:r>
      <w:r w:rsidR="008E112D" w:rsidRPr="00B9198C">
        <w:rPr>
          <w:rFonts w:eastAsia="Times New Roman" w:cs="Times New Roman"/>
          <w:szCs w:val="24"/>
        </w:rPr>
        <w:t xml:space="preserve">STPCD </w:t>
      </w:r>
      <w:r w:rsidRPr="00B9198C">
        <w:rPr>
          <w:rFonts w:eastAsia="Times New Roman" w:cs="Times New Roman"/>
          <w:szCs w:val="24"/>
        </w:rPr>
        <w:t>paragraph 13.</w:t>
      </w:r>
    </w:p>
    <w:p w14:paraId="71B3A611" w14:textId="77777777" w:rsidR="00D25B29" w:rsidRPr="00D25B29" w:rsidRDefault="00D25B29" w:rsidP="00341425">
      <w:pPr>
        <w:spacing w:after="0" w:line="240" w:lineRule="auto"/>
        <w:ind w:left="567"/>
        <w:rPr>
          <w:rFonts w:eastAsia="Times New Roman" w:cs="Times New Roman"/>
          <w:szCs w:val="24"/>
        </w:rPr>
      </w:pPr>
    </w:p>
    <w:p w14:paraId="13F6D463" w14:textId="77777777" w:rsidR="00D25B29" w:rsidRPr="00D25B29" w:rsidRDefault="00D25B29" w:rsidP="00341425">
      <w:pPr>
        <w:spacing w:after="0" w:line="240" w:lineRule="auto"/>
        <w:ind w:left="567"/>
        <w:rPr>
          <w:rFonts w:eastAsia="Times New Roman" w:cs="Times New Roman"/>
          <w:szCs w:val="24"/>
        </w:rPr>
      </w:pPr>
      <w:r w:rsidRPr="00D25B29">
        <w:rPr>
          <w:rFonts w:eastAsia="Times New Roman" w:cs="Times New Roman"/>
          <w:szCs w:val="24"/>
        </w:rPr>
        <w:t xml:space="preserve">The </w:t>
      </w:r>
      <w:r w:rsidR="00271FC0">
        <w:rPr>
          <w:rFonts w:eastAsia="Times New Roman" w:cs="Times New Roman"/>
          <w:szCs w:val="24"/>
        </w:rPr>
        <w:t>LA</w:t>
      </w:r>
      <w:r w:rsidRPr="00D25B29">
        <w:rPr>
          <w:rFonts w:eastAsia="Times New Roman" w:cs="Times New Roman"/>
          <w:szCs w:val="24"/>
        </w:rPr>
        <w:t xml:space="preserve"> have determined salary range points of:</w:t>
      </w:r>
    </w:p>
    <w:p w14:paraId="7F3E9754" w14:textId="77777777" w:rsidR="00D25B29" w:rsidRPr="00D25B29" w:rsidRDefault="00D25B29" w:rsidP="00341425">
      <w:pPr>
        <w:spacing w:after="0" w:line="240" w:lineRule="auto"/>
        <w:ind w:left="567"/>
        <w:rPr>
          <w:rFonts w:eastAsia="Times New Roman" w:cs="Times New Roman"/>
          <w:szCs w:val="24"/>
        </w:rPr>
      </w:pPr>
    </w:p>
    <w:p w14:paraId="1F4068A7" w14:textId="77777777" w:rsidR="00032983" w:rsidRPr="00D25B29" w:rsidRDefault="00032983" w:rsidP="00032983">
      <w:pPr>
        <w:spacing w:after="0" w:line="240" w:lineRule="auto"/>
        <w:ind w:left="567"/>
        <w:rPr>
          <w:rFonts w:eastAsia="Times New Roman" w:cs="Times New Roman"/>
          <w:szCs w:val="24"/>
        </w:rPr>
      </w:pPr>
      <w:r w:rsidRPr="00D25B29">
        <w:rPr>
          <w:rFonts w:eastAsia="Times New Roman" w:cs="Times New Roman"/>
          <w:szCs w:val="24"/>
        </w:rPr>
        <w:t>M1 - £</w:t>
      </w:r>
      <w:r>
        <w:rPr>
          <w:rFonts w:eastAsia="Times New Roman" w:cs="Times New Roman"/>
          <w:szCs w:val="24"/>
        </w:rPr>
        <w:t>25,714</w:t>
      </w:r>
    </w:p>
    <w:p w14:paraId="04FBA151" w14:textId="77777777" w:rsidR="00032983" w:rsidRPr="00D25B29" w:rsidRDefault="00032983" w:rsidP="00032983">
      <w:pPr>
        <w:spacing w:after="0" w:line="240" w:lineRule="auto"/>
        <w:ind w:left="567"/>
        <w:rPr>
          <w:rFonts w:eastAsia="Times New Roman" w:cs="Times New Roman"/>
          <w:szCs w:val="24"/>
        </w:rPr>
      </w:pPr>
      <w:r w:rsidRPr="00D25B29">
        <w:rPr>
          <w:rFonts w:eastAsia="Times New Roman" w:cs="Times New Roman"/>
          <w:szCs w:val="24"/>
        </w:rPr>
        <w:t>M2 - £</w:t>
      </w:r>
      <w:r>
        <w:rPr>
          <w:rFonts w:eastAsia="Times New Roman" w:cs="Times New Roman"/>
          <w:szCs w:val="24"/>
        </w:rPr>
        <w:t>27,600</w:t>
      </w:r>
    </w:p>
    <w:p w14:paraId="44686150" w14:textId="77777777" w:rsidR="00032983" w:rsidRPr="00D25B29" w:rsidRDefault="00032983" w:rsidP="00032983">
      <w:pPr>
        <w:spacing w:after="0" w:line="240" w:lineRule="auto"/>
        <w:ind w:left="567"/>
        <w:rPr>
          <w:rFonts w:eastAsia="Times New Roman" w:cs="Times New Roman"/>
          <w:szCs w:val="24"/>
        </w:rPr>
      </w:pPr>
      <w:r w:rsidRPr="00D25B29">
        <w:rPr>
          <w:rFonts w:eastAsia="Times New Roman" w:cs="Times New Roman"/>
          <w:szCs w:val="24"/>
        </w:rPr>
        <w:t>M3 - £</w:t>
      </w:r>
      <w:r>
        <w:rPr>
          <w:rFonts w:eastAsia="Times New Roman" w:cs="Times New Roman"/>
          <w:szCs w:val="24"/>
        </w:rPr>
        <w:t>29,664</w:t>
      </w:r>
    </w:p>
    <w:p w14:paraId="736A1F70" w14:textId="77777777" w:rsidR="00032983" w:rsidRPr="00D25B29" w:rsidRDefault="00032983" w:rsidP="00032983">
      <w:pPr>
        <w:spacing w:after="0" w:line="240" w:lineRule="auto"/>
        <w:ind w:left="567"/>
        <w:rPr>
          <w:rFonts w:eastAsia="Times New Roman" w:cs="Times New Roman"/>
          <w:szCs w:val="24"/>
        </w:rPr>
      </w:pPr>
      <w:r w:rsidRPr="00D25B29">
        <w:rPr>
          <w:rFonts w:eastAsia="Times New Roman" w:cs="Times New Roman"/>
          <w:szCs w:val="24"/>
        </w:rPr>
        <w:t>M4 - £</w:t>
      </w:r>
      <w:r>
        <w:rPr>
          <w:rFonts w:eastAsia="Times New Roman" w:cs="Times New Roman"/>
          <w:szCs w:val="24"/>
        </w:rPr>
        <w:t>31,778</w:t>
      </w:r>
    </w:p>
    <w:p w14:paraId="494502AC" w14:textId="77777777" w:rsidR="00032983" w:rsidRPr="00D25B29" w:rsidRDefault="00032983" w:rsidP="00032983">
      <w:pPr>
        <w:spacing w:after="0" w:line="240" w:lineRule="auto"/>
        <w:ind w:left="567"/>
        <w:rPr>
          <w:rFonts w:eastAsia="Times New Roman" w:cs="Times New Roman"/>
          <w:szCs w:val="24"/>
        </w:rPr>
      </w:pPr>
      <w:r w:rsidRPr="00D25B29">
        <w:rPr>
          <w:rFonts w:eastAsia="Times New Roman" w:cs="Times New Roman"/>
          <w:szCs w:val="24"/>
        </w:rPr>
        <w:t>M5 - £</w:t>
      </w:r>
      <w:r>
        <w:rPr>
          <w:rFonts w:eastAsia="Times New Roman" w:cs="Times New Roman"/>
          <w:szCs w:val="24"/>
        </w:rPr>
        <w:t>34,100</w:t>
      </w:r>
    </w:p>
    <w:p w14:paraId="77846B67" w14:textId="77777777" w:rsidR="00032983" w:rsidRDefault="00032983" w:rsidP="00032983">
      <w:pPr>
        <w:spacing w:after="0" w:line="240" w:lineRule="auto"/>
        <w:ind w:left="567"/>
        <w:rPr>
          <w:rFonts w:eastAsia="Times New Roman" w:cs="Times New Roman"/>
          <w:szCs w:val="24"/>
        </w:rPr>
      </w:pPr>
      <w:r w:rsidRPr="00D25B29">
        <w:rPr>
          <w:rFonts w:eastAsia="Times New Roman" w:cs="Times New Roman"/>
          <w:szCs w:val="24"/>
        </w:rPr>
        <w:t>M6 - £</w:t>
      </w:r>
      <w:r>
        <w:rPr>
          <w:rFonts w:eastAsia="Times New Roman" w:cs="Times New Roman"/>
          <w:szCs w:val="24"/>
        </w:rPr>
        <w:t>36,961</w:t>
      </w:r>
    </w:p>
    <w:p w14:paraId="2E195657" w14:textId="77777777" w:rsidR="00032983" w:rsidRDefault="00032983" w:rsidP="00F06222">
      <w:pPr>
        <w:spacing w:after="0" w:line="240" w:lineRule="auto"/>
        <w:ind w:left="567"/>
        <w:rPr>
          <w:rFonts w:eastAsia="Times New Roman" w:cs="Times New Roman"/>
          <w:szCs w:val="24"/>
        </w:rPr>
      </w:pPr>
    </w:p>
    <w:p w14:paraId="1D120E44"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Arial"/>
          <w:szCs w:val="24"/>
        </w:rPr>
      </w:pPr>
      <w:r w:rsidRPr="00D25B29">
        <w:rPr>
          <w:rFonts w:eastAsia="Times New Roman" w:cs="Arial"/>
          <w:szCs w:val="24"/>
        </w:rPr>
        <w:t xml:space="preserve">To move up the main pay range, one annual point at a time, teachers will need to have had a successful appraisal and have shown that they are competent in all elements of the Teachers’ Standards.  Teaching should be consistently ‘good’, as defined by the standards used by Ofsted. </w:t>
      </w:r>
    </w:p>
    <w:p w14:paraId="58BA0531"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Arial"/>
          <w:szCs w:val="24"/>
        </w:rPr>
      </w:pPr>
    </w:p>
    <w:p w14:paraId="7366155E" w14:textId="77777777" w:rsidR="00D25B29" w:rsidRDefault="00D25B29" w:rsidP="00341425">
      <w:pPr>
        <w:widowControl w:val="0"/>
        <w:overflowPunct w:val="0"/>
        <w:autoSpaceDE w:val="0"/>
        <w:autoSpaceDN w:val="0"/>
        <w:adjustRightInd w:val="0"/>
        <w:spacing w:after="0" w:line="240" w:lineRule="auto"/>
        <w:ind w:left="567"/>
        <w:textAlignment w:val="baseline"/>
        <w:rPr>
          <w:rFonts w:eastAsia="Times New Roman" w:cs="Arial"/>
          <w:i/>
          <w:szCs w:val="24"/>
        </w:rPr>
      </w:pPr>
      <w:r w:rsidRPr="00D25B29">
        <w:rPr>
          <w:rFonts w:eastAsia="Times New Roman" w:cs="Arial"/>
          <w:szCs w:val="24"/>
        </w:rPr>
        <w:t xml:space="preserve">If the evidence shows that a teacher demonstrates exceptional performance, the </w:t>
      </w:r>
      <w:r w:rsidR="009F1AD9">
        <w:rPr>
          <w:rFonts w:eastAsia="Times New Roman" w:cs="Arial"/>
          <w:szCs w:val="24"/>
        </w:rPr>
        <w:t>LA</w:t>
      </w:r>
      <w:r w:rsidRPr="00D25B29">
        <w:rPr>
          <w:rFonts w:eastAsia="Times New Roman" w:cs="Arial"/>
          <w:szCs w:val="24"/>
        </w:rPr>
        <w:t xml:space="preserve"> may consider the use of its flexibilities to award enhanced pay progression, by awarding a further move up the scale by one further point until/unless the maximum of that scale has been reached. In order to </w:t>
      </w:r>
      <w:r w:rsidRPr="00D25B29">
        <w:rPr>
          <w:rFonts w:eastAsia="Times New Roman" w:cs="Arial"/>
          <w:szCs w:val="24"/>
        </w:rPr>
        <w:lastRenderedPageBreak/>
        <w:t>achieve this, teaching should be ‘outstanding’, as defined by the standards used by Ofsted</w:t>
      </w:r>
      <w:r w:rsidRPr="00D25B29">
        <w:rPr>
          <w:rFonts w:eastAsia="Times New Roman" w:cs="Arial"/>
          <w:i/>
          <w:szCs w:val="24"/>
        </w:rPr>
        <w:t xml:space="preserve">.  </w:t>
      </w:r>
    </w:p>
    <w:p w14:paraId="2E4EBEEB" w14:textId="77777777" w:rsidR="00780496" w:rsidRDefault="00780496" w:rsidP="00341425">
      <w:pPr>
        <w:widowControl w:val="0"/>
        <w:overflowPunct w:val="0"/>
        <w:autoSpaceDE w:val="0"/>
        <w:autoSpaceDN w:val="0"/>
        <w:adjustRightInd w:val="0"/>
        <w:spacing w:after="0" w:line="240" w:lineRule="auto"/>
        <w:ind w:left="567"/>
        <w:textAlignment w:val="baseline"/>
        <w:rPr>
          <w:rFonts w:eastAsia="Times New Roman" w:cs="Arial"/>
          <w:i/>
          <w:szCs w:val="24"/>
        </w:rPr>
      </w:pPr>
    </w:p>
    <w:p w14:paraId="1DFF1C4F" w14:textId="77777777" w:rsidR="00D25B29" w:rsidRPr="00E3776D" w:rsidRDefault="00D25B29" w:rsidP="007202D3">
      <w:pPr>
        <w:pStyle w:val="ListParagraph"/>
        <w:numPr>
          <w:ilvl w:val="0"/>
          <w:numId w:val="7"/>
        </w:numPr>
        <w:spacing w:after="0" w:line="240" w:lineRule="auto"/>
        <w:rPr>
          <w:rFonts w:eastAsia="Times New Roman" w:cs="Times New Roman"/>
          <w:color w:val="B71234"/>
          <w:sz w:val="28"/>
          <w:szCs w:val="28"/>
        </w:rPr>
      </w:pPr>
      <w:r w:rsidRPr="00E3776D">
        <w:rPr>
          <w:rFonts w:eastAsia="Times New Roman" w:cs="Times New Roman"/>
          <w:b/>
          <w:color w:val="B71234"/>
          <w:sz w:val="28"/>
          <w:szCs w:val="28"/>
        </w:rPr>
        <w:t>Newly Qualified Teachers (NQTS)</w:t>
      </w:r>
    </w:p>
    <w:p w14:paraId="5EEDBB7E" w14:textId="77777777" w:rsidR="00D25B29" w:rsidRPr="00E3776D" w:rsidRDefault="00D25B29" w:rsidP="00341425">
      <w:pPr>
        <w:spacing w:after="0" w:line="240" w:lineRule="auto"/>
        <w:ind w:left="567"/>
        <w:rPr>
          <w:rFonts w:eastAsia="Times New Roman" w:cs="Times New Roman"/>
          <w:color w:val="B71234"/>
          <w:szCs w:val="24"/>
        </w:rPr>
      </w:pPr>
    </w:p>
    <w:p w14:paraId="613EC4D6" w14:textId="77777777" w:rsidR="00D25B29" w:rsidRPr="00D25B29" w:rsidRDefault="00D25B29" w:rsidP="00341425">
      <w:pPr>
        <w:spacing w:after="0" w:line="240" w:lineRule="auto"/>
        <w:ind w:left="567"/>
        <w:rPr>
          <w:rFonts w:eastAsia="Times New Roman" w:cs="Times New Roman"/>
          <w:szCs w:val="24"/>
        </w:rPr>
      </w:pPr>
      <w:r w:rsidRPr="00D25B29">
        <w:rPr>
          <w:rFonts w:eastAsia="Times New Roman" w:cs="Times New Roman"/>
          <w:szCs w:val="24"/>
        </w:rPr>
        <w:t>Newly qualified teachers will be appointed to the bottom of the main pay range on appointment for induction.</w:t>
      </w:r>
    </w:p>
    <w:p w14:paraId="40122D71" w14:textId="77777777" w:rsidR="00D25B29" w:rsidRPr="00D25B29" w:rsidRDefault="00D25B29" w:rsidP="00341425">
      <w:pPr>
        <w:spacing w:after="0" w:line="240" w:lineRule="auto"/>
        <w:ind w:left="567"/>
        <w:rPr>
          <w:rFonts w:eastAsia="Times New Roman" w:cs="Times New Roman"/>
          <w:szCs w:val="24"/>
        </w:rPr>
      </w:pPr>
    </w:p>
    <w:p w14:paraId="146630E1" w14:textId="77777777" w:rsidR="00D25B29" w:rsidRPr="00D25B29" w:rsidRDefault="00D25B29" w:rsidP="00341425">
      <w:pPr>
        <w:spacing w:after="0" w:line="240" w:lineRule="auto"/>
        <w:ind w:left="567"/>
        <w:rPr>
          <w:rFonts w:eastAsia="Times New Roman" w:cs="Times New Roman"/>
          <w:szCs w:val="24"/>
        </w:rPr>
      </w:pPr>
      <w:r w:rsidRPr="00D25B29">
        <w:rPr>
          <w:rFonts w:eastAsia="Times New Roman" w:cs="Times New Roman"/>
          <w:szCs w:val="24"/>
        </w:rPr>
        <w:t xml:space="preserve">NQTs have no automatic entitlement to pay progression on completion of induction. However, like other teachers, NQTs will have their pay determined annually and evidence from the induction process will inform decisions regarding pay. </w:t>
      </w:r>
    </w:p>
    <w:p w14:paraId="2F6DDFA3" w14:textId="77777777" w:rsidR="00E3776D" w:rsidRDefault="00E3776D" w:rsidP="00341425">
      <w:pPr>
        <w:spacing w:after="0" w:line="240" w:lineRule="auto"/>
        <w:ind w:left="567"/>
        <w:rPr>
          <w:rFonts w:eastAsia="Times New Roman" w:cs="Times New Roman"/>
          <w:szCs w:val="24"/>
        </w:rPr>
      </w:pPr>
    </w:p>
    <w:p w14:paraId="25293706" w14:textId="77777777" w:rsidR="00D25B29" w:rsidRPr="00E3776D" w:rsidRDefault="00D25B29" w:rsidP="007202D3">
      <w:pPr>
        <w:pStyle w:val="ListParagraph"/>
        <w:numPr>
          <w:ilvl w:val="0"/>
          <w:numId w:val="7"/>
        </w:numPr>
        <w:spacing w:after="0" w:line="240" w:lineRule="auto"/>
        <w:rPr>
          <w:rFonts w:eastAsia="Times New Roman" w:cs="Times New Roman"/>
          <w:color w:val="B71234"/>
          <w:sz w:val="28"/>
          <w:szCs w:val="28"/>
        </w:rPr>
      </w:pPr>
      <w:r w:rsidRPr="00E3776D">
        <w:rPr>
          <w:rFonts w:eastAsia="Times New Roman" w:cs="Times New Roman"/>
          <w:b/>
          <w:color w:val="B71234"/>
          <w:sz w:val="28"/>
          <w:szCs w:val="28"/>
        </w:rPr>
        <w:t>Unqualified Teachers</w:t>
      </w:r>
    </w:p>
    <w:p w14:paraId="3930AD9B" w14:textId="77777777" w:rsidR="00D25B29" w:rsidRPr="00D9325A" w:rsidRDefault="00D25B29" w:rsidP="00341425">
      <w:pPr>
        <w:spacing w:after="0" w:line="240" w:lineRule="auto"/>
        <w:ind w:left="567"/>
        <w:rPr>
          <w:rFonts w:eastAsia="Times New Roman" w:cs="Times New Roman"/>
          <w:color w:val="C00000"/>
          <w:szCs w:val="24"/>
        </w:rPr>
      </w:pPr>
    </w:p>
    <w:p w14:paraId="1B80F7A4" w14:textId="77777777" w:rsidR="00D25B29" w:rsidRPr="00D25B29" w:rsidRDefault="00D25B29" w:rsidP="00341425">
      <w:pPr>
        <w:spacing w:after="0" w:line="240" w:lineRule="auto"/>
        <w:ind w:left="567"/>
        <w:rPr>
          <w:rFonts w:eastAsia="Times New Roman" w:cs="Times New Roman"/>
          <w:szCs w:val="24"/>
        </w:rPr>
      </w:pPr>
      <w:r w:rsidRPr="00D25B29">
        <w:rPr>
          <w:rFonts w:eastAsia="Times New Roman" w:cs="Times New Roman"/>
          <w:szCs w:val="24"/>
        </w:rPr>
        <w:t>Unqualified teachers paid on the pay range for unqualified teachers will have a salary between</w:t>
      </w:r>
      <w:r w:rsidR="00F06222">
        <w:rPr>
          <w:rFonts w:eastAsia="Times New Roman" w:cs="Times New Roman"/>
          <w:szCs w:val="24"/>
        </w:rPr>
        <w:t xml:space="preserve"> </w:t>
      </w:r>
      <w:r w:rsidR="00032983" w:rsidRPr="00D25B29">
        <w:rPr>
          <w:rFonts w:eastAsia="Times New Roman" w:cs="Times New Roman"/>
          <w:szCs w:val="24"/>
        </w:rPr>
        <w:t>£</w:t>
      </w:r>
      <w:r w:rsidR="00032983">
        <w:rPr>
          <w:rFonts w:eastAsia="Times New Roman" w:cs="Times New Roman"/>
          <w:szCs w:val="24"/>
        </w:rPr>
        <w:t>18,169</w:t>
      </w:r>
      <w:r w:rsidR="00032983" w:rsidRPr="00D25B29">
        <w:rPr>
          <w:rFonts w:eastAsia="Times New Roman" w:cs="Times New Roman"/>
          <w:szCs w:val="24"/>
        </w:rPr>
        <w:t xml:space="preserve"> and £</w:t>
      </w:r>
      <w:r w:rsidR="00032983">
        <w:rPr>
          <w:rFonts w:eastAsia="Times New Roman" w:cs="Times New Roman"/>
          <w:szCs w:val="24"/>
        </w:rPr>
        <w:t>28,735</w:t>
      </w:r>
      <w:r w:rsidR="00032983" w:rsidRPr="00D25B29">
        <w:rPr>
          <w:rFonts w:eastAsia="Times New Roman" w:cs="Times New Roman"/>
          <w:szCs w:val="24"/>
        </w:rPr>
        <w:t xml:space="preserve"> </w:t>
      </w:r>
      <w:r w:rsidR="00F06222" w:rsidRPr="00D25B29">
        <w:rPr>
          <w:rFonts w:eastAsia="Times New Roman" w:cs="Times New Roman"/>
          <w:szCs w:val="24"/>
        </w:rPr>
        <w:t xml:space="preserve"> </w:t>
      </w:r>
      <w:r w:rsidRPr="00D25B29">
        <w:rPr>
          <w:rFonts w:eastAsia="Times New Roman" w:cs="Times New Roman"/>
          <w:szCs w:val="24"/>
        </w:rPr>
        <w:t xml:space="preserve">in accordance with </w:t>
      </w:r>
      <w:r w:rsidR="00E1386A" w:rsidRPr="00B9198C">
        <w:rPr>
          <w:rFonts w:eastAsia="Times New Roman" w:cs="Times New Roman"/>
          <w:szCs w:val="24"/>
        </w:rPr>
        <w:t xml:space="preserve">STPCD </w:t>
      </w:r>
      <w:r w:rsidRPr="00B9198C">
        <w:rPr>
          <w:rFonts w:eastAsia="Times New Roman" w:cs="Times New Roman"/>
          <w:szCs w:val="24"/>
        </w:rPr>
        <w:t>paragraph 17.</w:t>
      </w:r>
    </w:p>
    <w:p w14:paraId="3DA90A5F" w14:textId="77777777" w:rsidR="00D25B29" w:rsidRPr="00D25B29" w:rsidRDefault="00D25B29" w:rsidP="00341425">
      <w:pPr>
        <w:spacing w:after="0" w:line="240" w:lineRule="auto"/>
        <w:ind w:left="567"/>
        <w:rPr>
          <w:rFonts w:eastAsia="Times New Roman" w:cs="Times New Roman"/>
          <w:szCs w:val="24"/>
        </w:rPr>
      </w:pPr>
    </w:p>
    <w:p w14:paraId="18FFB668" w14:textId="77777777" w:rsidR="00D25B29" w:rsidRPr="00D25B29" w:rsidRDefault="00D25B29" w:rsidP="00341425">
      <w:pPr>
        <w:spacing w:after="0" w:line="240" w:lineRule="auto"/>
        <w:ind w:left="567"/>
        <w:rPr>
          <w:rFonts w:eastAsia="Times New Roman" w:cs="Times New Roman"/>
          <w:szCs w:val="24"/>
        </w:rPr>
      </w:pPr>
      <w:r w:rsidRPr="00D25B29">
        <w:rPr>
          <w:rFonts w:eastAsia="Times New Roman" w:cs="Times New Roman"/>
          <w:szCs w:val="24"/>
        </w:rPr>
        <w:t xml:space="preserve">The </w:t>
      </w:r>
      <w:r w:rsidR="00271FC0">
        <w:rPr>
          <w:rFonts w:eastAsia="Times New Roman" w:cs="Times New Roman"/>
          <w:szCs w:val="24"/>
        </w:rPr>
        <w:t>LA</w:t>
      </w:r>
      <w:r w:rsidRPr="00D25B29">
        <w:rPr>
          <w:rFonts w:eastAsia="Times New Roman" w:cs="Times New Roman"/>
          <w:szCs w:val="24"/>
        </w:rPr>
        <w:t xml:space="preserve"> have determined salary range points of:</w:t>
      </w:r>
    </w:p>
    <w:p w14:paraId="250569BB" w14:textId="77777777" w:rsidR="00F06222" w:rsidRDefault="00F06222" w:rsidP="00F06222">
      <w:pPr>
        <w:spacing w:after="0" w:line="240" w:lineRule="auto"/>
        <w:ind w:left="567"/>
        <w:rPr>
          <w:rFonts w:eastAsia="Times New Roman" w:cs="Times New Roman"/>
          <w:szCs w:val="24"/>
        </w:rPr>
      </w:pPr>
    </w:p>
    <w:p w14:paraId="5BB5FC61" w14:textId="77777777" w:rsidR="00032983" w:rsidRPr="00D25B29" w:rsidRDefault="00032983" w:rsidP="00032983">
      <w:pPr>
        <w:spacing w:after="0" w:line="240" w:lineRule="auto"/>
        <w:ind w:left="567"/>
        <w:rPr>
          <w:rFonts w:eastAsia="Times New Roman" w:cs="Times New Roman"/>
          <w:szCs w:val="24"/>
        </w:rPr>
      </w:pPr>
      <w:r w:rsidRPr="00D25B29">
        <w:rPr>
          <w:rFonts w:eastAsia="Times New Roman" w:cs="Times New Roman"/>
          <w:szCs w:val="24"/>
        </w:rPr>
        <w:t>UQ1</w:t>
      </w:r>
      <w:r>
        <w:rPr>
          <w:rFonts w:eastAsia="Times New Roman" w:cs="Times New Roman"/>
          <w:szCs w:val="24"/>
        </w:rPr>
        <w:t xml:space="preserve"> - </w:t>
      </w:r>
      <w:r w:rsidRPr="00D25B29">
        <w:rPr>
          <w:rFonts w:eastAsia="Times New Roman" w:cs="Times New Roman"/>
          <w:szCs w:val="24"/>
        </w:rPr>
        <w:t>£</w:t>
      </w:r>
      <w:r>
        <w:rPr>
          <w:rFonts w:eastAsia="Times New Roman" w:cs="Times New Roman"/>
          <w:szCs w:val="24"/>
        </w:rPr>
        <w:t>18,169</w:t>
      </w:r>
    </w:p>
    <w:p w14:paraId="6FA00015" w14:textId="77777777" w:rsidR="00032983" w:rsidRPr="00D25B29" w:rsidRDefault="00032983" w:rsidP="00032983">
      <w:pPr>
        <w:spacing w:after="0" w:line="240" w:lineRule="auto"/>
        <w:ind w:left="567"/>
        <w:rPr>
          <w:rFonts w:eastAsia="Times New Roman" w:cs="Times New Roman"/>
          <w:szCs w:val="24"/>
        </w:rPr>
      </w:pPr>
      <w:r w:rsidRPr="00D25B29">
        <w:rPr>
          <w:rFonts w:eastAsia="Times New Roman" w:cs="Times New Roman"/>
          <w:szCs w:val="24"/>
        </w:rPr>
        <w:t>UQ2 - £</w:t>
      </w:r>
      <w:r>
        <w:rPr>
          <w:rFonts w:eastAsia="Times New Roman" w:cs="Times New Roman"/>
          <w:szCs w:val="24"/>
        </w:rPr>
        <w:t>20,282</w:t>
      </w:r>
    </w:p>
    <w:p w14:paraId="68302694" w14:textId="77777777" w:rsidR="00032983" w:rsidRPr="00D25B29" w:rsidRDefault="00032983" w:rsidP="00032983">
      <w:pPr>
        <w:spacing w:after="0" w:line="240" w:lineRule="auto"/>
        <w:ind w:left="567"/>
        <w:rPr>
          <w:rFonts w:eastAsia="Times New Roman" w:cs="Times New Roman"/>
          <w:szCs w:val="24"/>
        </w:rPr>
      </w:pPr>
      <w:r w:rsidRPr="00D25B29">
        <w:rPr>
          <w:rFonts w:eastAsia="Times New Roman" w:cs="Times New Roman"/>
          <w:szCs w:val="24"/>
        </w:rPr>
        <w:t>UQ3 - £</w:t>
      </w:r>
      <w:r>
        <w:rPr>
          <w:rFonts w:eastAsia="Times New Roman" w:cs="Times New Roman"/>
          <w:szCs w:val="24"/>
        </w:rPr>
        <w:t>22,394</w:t>
      </w:r>
    </w:p>
    <w:p w14:paraId="1A44ECD6" w14:textId="77777777" w:rsidR="00032983" w:rsidRPr="00D25B29" w:rsidRDefault="00032983" w:rsidP="00032983">
      <w:pPr>
        <w:spacing w:after="0" w:line="240" w:lineRule="auto"/>
        <w:ind w:left="567"/>
        <w:rPr>
          <w:rFonts w:eastAsia="Times New Roman" w:cs="Times New Roman"/>
          <w:szCs w:val="24"/>
        </w:rPr>
      </w:pPr>
      <w:r w:rsidRPr="00D25B29">
        <w:rPr>
          <w:rFonts w:eastAsia="Times New Roman" w:cs="Times New Roman"/>
          <w:szCs w:val="24"/>
        </w:rPr>
        <w:t>UQ4 - £</w:t>
      </w:r>
      <w:r>
        <w:rPr>
          <w:rFonts w:eastAsia="Times New Roman" w:cs="Times New Roman"/>
          <w:szCs w:val="24"/>
        </w:rPr>
        <w:t>24,507</w:t>
      </w:r>
    </w:p>
    <w:p w14:paraId="613E84E3" w14:textId="77777777" w:rsidR="00032983" w:rsidRPr="00D25B29" w:rsidRDefault="00032983" w:rsidP="00032983">
      <w:pPr>
        <w:spacing w:after="0" w:line="240" w:lineRule="auto"/>
        <w:ind w:left="567"/>
        <w:rPr>
          <w:rFonts w:eastAsia="Times New Roman" w:cs="Times New Roman"/>
          <w:szCs w:val="24"/>
        </w:rPr>
      </w:pPr>
      <w:r w:rsidRPr="00D25B29">
        <w:rPr>
          <w:rFonts w:eastAsia="Times New Roman" w:cs="Times New Roman"/>
          <w:szCs w:val="24"/>
        </w:rPr>
        <w:t>UQ5 - £</w:t>
      </w:r>
      <w:r>
        <w:rPr>
          <w:rFonts w:eastAsia="Times New Roman" w:cs="Times New Roman"/>
          <w:szCs w:val="24"/>
        </w:rPr>
        <w:t>26,622</w:t>
      </w:r>
    </w:p>
    <w:p w14:paraId="367CECAE" w14:textId="77777777" w:rsidR="00032983" w:rsidRPr="00D25B29" w:rsidRDefault="00032983" w:rsidP="00032983">
      <w:pPr>
        <w:spacing w:after="0" w:line="240" w:lineRule="auto"/>
        <w:ind w:left="567"/>
        <w:rPr>
          <w:rFonts w:eastAsia="Times New Roman" w:cs="Times New Roman"/>
          <w:szCs w:val="24"/>
        </w:rPr>
      </w:pPr>
      <w:r w:rsidRPr="00D25B29">
        <w:rPr>
          <w:rFonts w:eastAsia="Times New Roman" w:cs="Times New Roman"/>
          <w:szCs w:val="24"/>
        </w:rPr>
        <w:t>UQ6 - £</w:t>
      </w:r>
      <w:r>
        <w:rPr>
          <w:rFonts w:eastAsia="Times New Roman" w:cs="Times New Roman"/>
          <w:szCs w:val="24"/>
        </w:rPr>
        <w:t>28,735</w:t>
      </w:r>
    </w:p>
    <w:p w14:paraId="71909E7B" w14:textId="77777777" w:rsidR="00D25B29" w:rsidRPr="00D25B29" w:rsidRDefault="00D25B29" w:rsidP="00341425">
      <w:pPr>
        <w:spacing w:after="0" w:line="240" w:lineRule="auto"/>
        <w:ind w:left="567"/>
        <w:rPr>
          <w:rFonts w:eastAsia="Times New Roman" w:cs="Times New Roman"/>
          <w:szCs w:val="20"/>
        </w:rPr>
      </w:pPr>
    </w:p>
    <w:p w14:paraId="541CDBA1"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Arial"/>
          <w:szCs w:val="24"/>
        </w:rPr>
      </w:pPr>
      <w:r w:rsidRPr="00D25B29">
        <w:rPr>
          <w:rFonts w:eastAsia="Times New Roman" w:cs="Arial"/>
          <w:szCs w:val="24"/>
        </w:rPr>
        <w:lastRenderedPageBreak/>
        <w:t xml:space="preserve">To move up </w:t>
      </w:r>
      <w:r w:rsidR="008E112D">
        <w:rPr>
          <w:rFonts w:eastAsia="Times New Roman" w:cs="Arial"/>
          <w:szCs w:val="24"/>
        </w:rPr>
        <w:t xml:space="preserve">the </w:t>
      </w:r>
      <w:r w:rsidRPr="00D25B29">
        <w:rPr>
          <w:rFonts w:eastAsia="Times New Roman" w:cs="Arial"/>
          <w:szCs w:val="24"/>
        </w:rPr>
        <w:t>pay range, one annual point at a time, unqualified teachers will need to have had a successful appraisal and have shown that they are competent in all elements of the Teachers’ Standards.  Teaching should be consistently ‘good’, as defined by the standards used by Ofsted.</w:t>
      </w:r>
    </w:p>
    <w:p w14:paraId="72228E92"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Arial"/>
          <w:szCs w:val="24"/>
        </w:rPr>
      </w:pPr>
    </w:p>
    <w:p w14:paraId="32C46423"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Arial"/>
          <w:i/>
          <w:szCs w:val="24"/>
        </w:rPr>
      </w:pPr>
      <w:r w:rsidRPr="00D25B29">
        <w:rPr>
          <w:rFonts w:eastAsia="Times New Roman" w:cs="Arial"/>
          <w:szCs w:val="24"/>
        </w:rPr>
        <w:t xml:space="preserve">If the evidence shows that an unqualified teacher demonstrates exceptional performance, the </w:t>
      </w:r>
      <w:r w:rsidR="009F1AD9">
        <w:rPr>
          <w:rFonts w:eastAsia="Times New Roman" w:cs="Arial"/>
          <w:szCs w:val="24"/>
        </w:rPr>
        <w:t>LA</w:t>
      </w:r>
      <w:r w:rsidRPr="00D25B29">
        <w:rPr>
          <w:rFonts w:eastAsia="Times New Roman" w:cs="Arial"/>
          <w:szCs w:val="24"/>
        </w:rPr>
        <w:t xml:space="preserve"> may consider the use of its flexibilities to award enhanced pay progression, by awarding a further move up the scale by one further point until/unless the maximum of that scale has been reached. In order to achieve this, teaching should be ‘outstanding’, as defined by the standards used by Ofsted</w:t>
      </w:r>
      <w:r w:rsidRPr="00D25B29">
        <w:rPr>
          <w:rFonts w:eastAsia="Times New Roman" w:cs="Arial"/>
          <w:i/>
          <w:szCs w:val="24"/>
        </w:rPr>
        <w:t xml:space="preserve">.  </w:t>
      </w:r>
    </w:p>
    <w:p w14:paraId="3342582D" w14:textId="77777777" w:rsidR="00D25B29" w:rsidRPr="00D25B29" w:rsidRDefault="00D25B29" w:rsidP="00341425">
      <w:pPr>
        <w:spacing w:after="0" w:line="240" w:lineRule="auto"/>
        <w:ind w:left="567"/>
        <w:rPr>
          <w:rFonts w:eastAsia="Times New Roman" w:cs="Times New Roman"/>
          <w:szCs w:val="20"/>
        </w:rPr>
      </w:pPr>
    </w:p>
    <w:p w14:paraId="133D7870" w14:textId="77777777" w:rsidR="00D25B29" w:rsidRPr="00E3776D" w:rsidRDefault="00D25B29" w:rsidP="007202D3">
      <w:pPr>
        <w:pStyle w:val="ListParagraph"/>
        <w:widowControl w:val="0"/>
        <w:numPr>
          <w:ilvl w:val="0"/>
          <w:numId w:val="7"/>
        </w:numPr>
        <w:overflowPunct w:val="0"/>
        <w:autoSpaceDE w:val="0"/>
        <w:autoSpaceDN w:val="0"/>
        <w:adjustRightInd w:val="0"/>
        <w:spacing w:after="0" w:line="240" w:lineRule="auto"/>
        <w:textAlignment w:val="baseline"/>
        <w:outlineLvl w:val="0"/>
        <w:rPr>
          <w:rFonts w:eastAsia="Times New Roman" w:cs="Times New Roman"/>
          <w:b/>
          <w:color w:val="B71234"/>
          <w:sz w:val="28"/>
          <w:szCs w:val="28"/>
        </w:rPr>
      </w:pPr>
      <w:r w:rsidRPr="00E3776D">
        <w:rPr>
          <w:rFonts w:eastAsia="Times New Roman" w:cs="Times New Roman"/>
          <w:b/>
          <w:color w:val="B71234"/>
          <w:sz w:val="28"/>
          <w:szCs w:val="28"/>
        </w:rPr>
        <w:t>P</w:t>
      </w:r>
      <w:r w:rsidR="00625CC0" w:rsidRPr="00E3776D">
        <w:rPr>
          <w:rFonts w:eastAsia="Times New Roman" w:cs="Times New Roman"/>
          <w:b/>
          <w:color w:val="B71234"/>
          <w:sz w:val="28"/>
          <w:szCs w:val="28"/>
        </w:rPr>
        <w:t>ay</w:t>
      </w:r>
      <w:r w:rsidRPr="00E3776D">
        <w:rPr>
          <w:rFonts w:eastAsia="Times New Roman" w:cs="Times New Roman"/>
          <w:b/>
          <w:color w:val="B71234"/>
          <w:sz w:val="28"/>
          <w:szCs w:val="28"/>
        </w:rPr>
        <w:t xml:space="preserve"> P</w:t>
      </w:r>
      <w:r w:rsidR="00625CC0" w:rsidRPr="00E3776D">
        <w:rPr>
          <w:rFonts w:eastAsia="Times New Roman" w:cs="Times New Roman"/>
          <w:b/>
          <w:color w:val="B71234"/>
          <w:sz w:val="28"/>
          <w:szCs w:val="28"/>
        </w:rPr>
        <w:t>rogression</w:t>
      </w:r>
      <w:r w:rsidRPr="00E3776D">
        <w:rPr>
          <w:rFonts w:eastAsia="Times New Roman" w:cs="Times New Roman"/>
          <w:b/>
          <w:color w:val="B71234"/>
          <w:sz w:val="28"/>
          <w:szCs w:val="28"/>
        </w:rPr>
        <w:t xml:space="preserve"> </w:t>
      </w:r>
      <w:r w:rsidR="00625CC0" w:rsidRPr="00E3776D">
        <w:rPr>
          <w:rFonts w:eastAsia="Times New Roman" w:cs="Times New Roman"/>
          <w:b/>
          <w:color w:val="B71234"/>
          <w:sz w:val="28"/>
          <w:szCs w:val="28"/>
        </w:rPr>
        <w:t xml:space="preserve">based on </w:t>
      </w:r>
      <w:r w:rsidRPr="00E3776D">
        <w:rPr>
          <w:rFonts w:eastAsia="Times New Roman" w:cs="Times New Roman"/>
          <w:b/>
          <w:color w:val="B71234"/>
          <w:sz w:val="28"/>
          <w:szCs w:val="28"/>
        </w:rPr>
        <w:t>P</w:t>
      </w:r>
      <w:r w:rsidR="00625CC0" w:rsidRPr="00E3776D">
        <w:rPr>
          <w:rFonts w:eastAsia="Times New Roman" w:cs="Times New Roman"/>
          <w:b/>
          <w:color w:val="B71234"/>
          <w:sz w:val="28"/>
          <w:szCs w:val="28"/>
        </w:rPr>
        <w:t>erformance</w:t>
      </w:r>
    </w:p>
    <w:p w14:paraId="38421C1B" w14:textId="77777777" w:rsidR="00764741" w:rsidRPr="00402E61" w:rsidRDefault="00764741" w:rsidP="00764741">
      <w:pPr>
        <w:pStyle w:val="ListParagraph"/>
        <w:widowControl w:val="0"/>
        <w:overflowPunct w:val="0"/>
        <w:autoSpaceDE w:val="0"/>
        <w:autoSpaceDN w:val="0"/>
        <w:adjustRightInd w:val="0"/>
        <w:spacing w:after="0" w:line="240" w:lineRule="auto"/>
        <w:ind w:left="786"/>
        <w:textAlignment w:val="baseline"/>
        <w:outlineLvl w:val="0"/>
        <w:rPr>
          <w:rFonts w:eastAsia="Times New Roman" w:cs="Times New Roman"/>
          <w:b/>
          <w:color w:val="C00000"/>
          <w:sz w:val="28"/>
          <w:szCs w:val="28"/>
        </w:rPr>
      </w:pPr>
    </w:p>
    <w:p w14:paraId="5B3D1338" w14:textId="77777777" w:rsidR="00805F4E" w:rsidRPr="00D25B29" w:rsidRDefault="00805F4E" w:rsidP="00805F4E">
      <w:pPr>
        <w:widowControl w:val="0"/>
        <w:overflowPunct w:val="0"/>
        <w:autoSpaceDE w:val="0"/>
        <w:autoSpaceDN w:val="0"/>
        <w:adjustRightInd w:val="0"/>
        <w:spacing w:after="0" w:line="240" w:lineRule="auto"/>
        <w:ind w:left="567"/>
        <w:textAlignment w:val="baseline"/>
        <w:rPr>
          <w:rFonts w:eastAsia="Times New Roman" w:cs="Times New Roman"/>
          <w:szCs w:val="24"/>
        </w:rPr>
      </w:pPr>
      <w:r w:rsidRPr="00D25B29">
        <w:rPr>
          <w:rFonts w:eastAsia="Times New Roman" w:cs="Times New Roman"/>
          <w:szCs w:val="24"/>
        </w:rPr>
        <w:t xml:space="preserve">In accordance with </w:t>
      </w:r>
      <w:r w:rsidRPr="00B9198C">
        <w:rPr>
          <w:rFonts w:eastAsia="Times New Roman" w:cs="Times New Roman"/>
          <w:szCs w:val="24"/>
        </w:rPr>
        <w:t xml:space="preserve">STPCD paragraph 11 and 19, the </w:t>
      </w:r>
      <w:r w:rsidR="009F1AD9" w:rsidRPr="00B9198C">
        <w:rPr>
          <w:rFonts w:eastAsia="Times New Roman" w:cs="Times New Roman"/>
          <w:szCs w:val="24"/>
        </w:rPr>
        <w:t>LA</w:t>
      </w:r>
      <w:r w:rsidRPr="00B9198C">
        <w:rPr>
          <w:rFonts w:eastAsia="Times New Roman" w:cs="Times New Roman"/>
          <w:szCs w:val="24"/>
        </w:rPr>
        <w:t xml:space="preserve"> will</w:t>
      </w:r>
      <w:r w:rsidRPr="00D25B29">
        <w:rPr>
          <w:rFonts w:eastAsia="Times New Roman" w:cs="Times New Roman"/>
          <w:szCs w:val="24"/>
        </w:rPr>
        <w:t xml:space="preserve"> consider annually whether or not to increase the salary of </w:t>
      </w:r>
      <w:r>
        <w:rPr>
          <w:rFonts w:eastAsia="Times New Roman" w:cs="Times New Roman"/>
          <w:szCs w:val="24"/>
        </w:rPr>
        <w:t xml:space="preserve">teaching staff </w:t>
      </w:r>
      <w:r w:rsidRPr="00D25B29">
        <w:rPr>
          <w:rFonts w:eastAsia="Times New Roman" w:cs="Times New Roman"/>
          <w:szCs w:val="24"/>
        </w:rPr>
        <w:t>who have completed a year of employment since the previous pay determination and if so, what salary within the relevant pay ranges set.</w:t>
      </w:r>
    </w:p>
    <w:p w14:paraId="51173C43" w14:textId="77777777" w:rsidR="00805F4E" w:rsidRDefault="00805F4E" w:rsidP="00805F4E">
      <w:pPr>
        <w:autoSpaceDE w:val="0"/>
        <w:autoSpaceDN w:val="0"/>
        <w:adjustRightInd w:val="0"/>
        <w:spacing w:after="0" w:line="240" w:lineRule="auto"/>
        <w:ind w:left="567"/>
        <w:rPr>
          <w:rFonts w:eastAsia="Times New Roman" w:cs="Arial"/>
          <w:szCs w:val="24"/>
          <w:lang w:eastAsia="en-GB"/>
        </w:rPr>
      </w:pPr>
    </w:p>
    <w:p w14:paraId="036FA5EB" w14:textId="77777777" w:rsidR="00764741" w:rsidRDefault="009F1AD9" w:rsidP="00764741">
      <w:pPr>
        <w:autoSpaceDE w:val="0"/>
        <w:autoSpaceDN w:val="0"/>
        <w:adjustRightInd w:val="0"/>
        <w:spacing w:after="0" w:line="240" w:lineRule="auto"/>
        <w:ind w:left="567"/>
        <w:rPr>
          <w:rFonts w:cs="Arial"/>
          <w:szCs w:val="24"/>
        </w:rPr>
      </w:pPr>
      <w:r>
        <w:rPr>
          <w:rFonts w:eastAsia="Times New Roman" w:cs="Arial"/>
          <w:szCs w:val="24"/>
          <w:lang w:eastAsia="en-GB"/>
        </w:rPr>
        <w:t>A</w:t>
      </w:r>
      <w:r w:rsidR="00764741" w:rsidRPr="00D25B29">
        <w:rPr>
          <w:rFonts w:eastAsia="Times New Roman" w:cs="Arial"/>
          <w:szCs w:val="24"/>
          <w:lang w:eastAsia="en-GB"/>
        </w:rPr>
        <w:t>ll teachers can expect to receive regular, constructive feedback on their performance and are subject to annual appraisal that recognises their strengths, informs plans for their future development, and helps to enhance their professional practice. The arrangements for teacher appraisal are set out in</w:t>
      </w:r>
      <w:r w:rsidR="00805F4E">
        <w:rPr>
          <w:rFonts w:eastAsia="Times New Roman" w:cs="Arial"/>
          <w:szCs w:val="24"/>
          <w:lang w:eastAsia="en-GB"/>
        </w:rPr>
        <w:t xml:space="preserve"> the </w:t>
      </w:r>
      <w:r>
        <w:rPr>
          <w:rFonts w:eastAsia="Times New Roman" w:cs="Arial"/>
          <w:szCs w:val="24"/>
          <w:lang w:eastAsia="en-GB"/>
        </w:rPr>
        <w:t>LA Ap</w:t>
      </w:r>
      <w:r w:rsidR="00805F4E">
        <w:rPr>
          <w:rFonts w:eastAsia="Times New Roman" w:cs="Arial"/>
          <w:szCs w:val="24"/>
          <w:lang w:eastAsia="en-GB"/>
        </w:rPr>
        <w:t xml:space="preserve">praisal </w:t>
      </w:r>
      <w:r>
        <w:rPr>
          <w:rFonts w:eastAsia="Times New Roman" w:cs="Arial"/>
          <w:szCs w:val="24"/>
          <w:lang w:eastAsia="en-GB"/>
        </w:rPr>
        <w:t>P</w:t>
      </w:r>
      <w:r w:rsidR="00805F4E">
        <w:rPr>
          <w:rFonts w:eastAsia="Times New Roman" w:cs="Arial"/>
          <w:szCs w:val="24"/>
          <w:lang w:eastAsia="en-GB"/>
        </w:rPr>
        <w:t>o</w:t>
      </w:r>
      <w:r w:rsidR="008E53B6">
        <w:rPr>
          <w:rFonts w:eastAsia="Times New Roman" w:cs="Arial"/>
          <w:szCs w:val="24"/>
          <w:lang w:eastAsia="en-GB"/>
        </w:rPr>
        <w:t>licy</w:t>
      </w:r>
      <w:r>
        <w:rPr>
          <w:rFonts w:eastAsia="Times New Roman" w:cs="Arial"/>
          <w:szCs w:val="24"/>
          <w:lang w:eastAsia="en-GB"/>
        </w:rPr>
        <w:t xml:space="preserve"> for centrally employed teachers</w:t>
      </w:r>
      <w:r w:rsidR="008E53B6">
        <w:rPr>
          <w:rFonts w:eastAsia="Times New Roman" w:cs="Arial"/>
          <w:szCs w:val="24"/>
          <w:lang w:eastAsia="en-GB"/>
        </w:rPr>
        <w:t xml:space="preserve"> which is in line with the </w:t>
      </w:r>
      <w:r w:rsidR="008E53B6" w:rsidRPr="008E53B6">
        <w:rPr>
          <w:rFonts w:cs="Arial"/>
          <w:szCs w:val="24"/>
        </w:rPr>
        <w:t>Education (School Teachers’ Appraisal) (England) Regulations 2012</w:t>
      </w:r>
      <w:r w:rsidR="008E53B6">
        <w:rPr>
          <w:rFonts w:cs="Arial"/>
          <w:szCs w:val="24"/>
        </w:rPr>
        <w:t xml:space="preserve">. </w:t>
      </w:r>
    </w:p>
    <w:p w14:paraId="6D3CD819" w14:textId="77777777" w:rsidR="00764741" w:rsidRPr="00D25B29" w:rsidRDefault="00764741" w:rsidP="00764741">
      <w:pPr>
        <w:autoSpaceDE w:val="0"/>
        <w:autoSpaceDN w:val="0"/>
        <w:adjustRightInd w:val="0"/>
        <w:spacing w:after="0" w:line="240" w:lineRule="auto"/>
        <w:ind w:left="567"/>
        <w:rPr>
          <w:rFonts w:eastAsia="Times New Roman" w:cs="Arial"/>
          <w:szCs w:val="24"/>
          <w:lang w:eastAsia="en-GB"/>
        </w:rPr>
      </w:pPr>
    </w:p>
    <w:p w14:paraId="523B2BF8" w14:textId="77777777" w:rsidR="00805F4E" w:rsidRDefault="00805F4E" w:rsidP="00805F4E">
      <w:pPr>
        <w:autoSpaceDE w:val="0"/>
        <w:autoSpaceDN w:val="0"/>
        <w:adjustRightInd w:val="0"/>
        <w:spacing w:after="0" w:line="240" w:lineRule="auto"/>
        <w:ind w:left="567"/>
        <w:rPr>
          <w:rFonts w:eastAsia="Times New Roman" w:cs="Arial"/>
          <w:szCs w:val="24"/>
          <w:lang w:eastAsia="en-GB"/>
        </w:rPr>
      </w:pPr>
      <w:r w:rsidRPr="00D25B29">
        <w:rPr>
          <w:rFonts w:eastAsia="Times New Roman" w:cs="Arial"/>
          <w:szCs w:val="24"/>
          <w:lang w:eastAsia="en-GB"/>
        </w:rPr>
        <w:t xml:space="preserve">A fair and transparent assessment process </w:t>
      </w:r>
      <w:r>
        <w:rPr>
          <w:rFonts w:eastAsia="Times New Roman" w:cs="Arial"/>
          <w:szCs w:val="24"/>
          <w:lang w:eastAsia="en-GB"/>
        </w:rPr>
        <w:t>is</w:t>
      </w:r>
      <w:r w:rsidRPr="00D25B29">
        <w:rPr>
          <w:rFonts w:eastAsia="Times New Roman" w:cs="Arial"/>
          <w:szCs w:val="24"/>
          <w:lang w:eastAsia="en-GB"/>
        </w:rPr>
        <w:t xml:space="preserve"> in </w:t>
      </w:r>
      <w:r w:rsidR="00F67F80" w:rsidRPr="00D25B29">
        <w:rPr>
          <w:rFonts w:eastAsia="Times New Roman" w:cs="Arial"/>
          <w:szCs w:val="24"/>
          <w:lang w:eastAsia="en-GB"/>
        </w:rPr>
        <w:t>place</w:t>
      </w:r>
      <w:r w:rsidR="00F67F80">
        <w:rPr>
          <w:rFonts w:eastAsia="Times New Roman" w:cs="Arial"/>
          <w:szCs w:val="24"/>
          <w:lang w:eastAsia="en-GB"/>
        </w:rPr>
        <w:t xml:space="preserve"> that</w:t>
      </w:r>
      <w:r>
        <w:rPr>
          <w:rFonts w:eastAsia="Times New Roman" w:cs="Arial"/>
          <w:szCs w:val="24"/>
          <w:lang w:eastAsia="en-GB"/>
        </w:rPr>
        <w:t xml:space="preserve"> </w:t>
      </w:r>
      <w:r w:rsidR="00F67F80">
        <w:rPr>
          <w:rFonts w:eastAsia="Times New Roman" w:cs="Arial"/>
          <w:szCs w:val="24"/>
          <w:lang w:eastAsia="en-GB"/>
        </w:rPr>
        <w:t xml:space="preserve">ensures </w:t>
      </w:r>
      <w:r w:rsidR="00F67F80" w:rsidRPr="00D25B29">
        <w:rPr>
          <w:rFonts w:eastAsia="Times New Roman" w:cs="Arial"/>
          <w:szCs w:val="24"/>
          <w:lang w:eastAsia="en-GB"/>
        </w:rPr>
        <w:t>decisions</w:t>
      </w:r>
      <w:r w:rsidRPr="00D25B29">
        <w:rPr>
          <w:rFonts w:eastAsia="Times New Roman" w:cs="Arial"/>
          <w:szCs w:val="24"/>
          <w:lang w:eastAsia="en-GB"/>
        </w:rPr>
        <w:t xml:space="preserve"> are based on evidence. </w:t>
      </w:r>
    </w:p>
    <w:p w14:paraId="4312B0B8" w14:textId="77777777" w:rsidR="009F1AD9" w:rsidRPr="00D25B29" w:rsidRDefault="009F1AD9" w:rsidP="00805F4E">
      <w:pPr>
        <w:autoSpaceDE w:val="0"/>
        <w:autoSpaceDN w:val="0"/>
        <w:adjustRightInd w:val="0"/>
        <w:spacing w:after="0" w:line="240" w:lineRule="auto"/>
        <w:ind w:left="567"/>
        <w:rPr>
          <w:rFonts w:eastAsia="Times New Roman" w:cs="Arial"/>
          <w:szCs w:val="24"/>
          <w:lang w:eastAsia="en-GB"/>
        </w:rPr>
      </w:pPr>
    </w:p>
    <w:p w14:paraId="3F1264B3" w14:textId="77777777" w:rsidR="00805F4E" w:rsidRDefault="00805F4E" w:rsidP="00805F4E">
      <w:pPr>
        <w:autoSpaceDE w:val="0"/>
        <w:autoSpaceDN w:val="0"/>
        <w:adjustRightInd w:val="0"/>
        <w:spacing w:after="0" w:line="240" w:lineRule="auto"/>
        <w:ind w:left="567"/>
        <w:rPr>
          <w:rFonts w:eastAsia="Times New Roman" w:cs="Arial"/>
          <w:szCs w:val="24"/>
          <w:lang w:eastAsia="en-GB"/>
        </w:rPr>
      </w:pPr>
      <w:r w:rsidRPr="00D25B29">
        <w:rPr>
          <w:rFonts w:eastAsia="Times New Roman" w:cs="Arial"/>
          <w:szCs w:val="24"/>
          <w:lang w:eastAsia="en-GB"/>
        </w:rPr>
        <w:t xml:space="preserve">The evidence we will use may include but is not limited to appraisals, peer review, pupil tracking, lesson observations, the views of pupils &amp; parents. </w:t>
      </w:r>
    </w:p>
    <w:p w14:paraId="3FAE0969" w14:textId="77777777" w:rsidR="003E7C75" w:rsidRPr="00D25B29" w:rsidRDefault="003E7C75" w:rsidP="00805F4E">
      <w:pPr>
        <w:autoSpaceDE w:val="0"/>
        <w:autoSpaceDN w:val="0"/>
        <w:adjustRightInd w:val="0"/>
        <w:spacing w:after="0" w:line="240" w:lineRule="auto"/>
        <w:ind w:left="567"/>
        <w:rPr>
          <w:rFonts w:eastAsia="Times New Roman" w:cs="Arial"/>
          <w:szCs w:val="24"/>
          <w:lang w:eastAsia="en-GB"/>
        </w:rPr>
      </w:pPr>
    </w:p>
    <w:p w14:paraId="12ABC795" w14:textId="77777777" w:rsidR="003E7C75" w:rsidRPr="00D25B29" w:rsidRDefault="003E7C75" w:rsidP="003E7C75">
      <w:pPr>
        <w:widowControl w:val="0"/>
        <w:overflowPunct w:val="0"/>
        <w:autoSpaceDE w:val="0"/>
        <w:autoSpaceDN w:val="0"/>
        <w:adjustRightInd w:val="0"/>
        <w:spacing w:after="0" w:line="240" w:lineRule="auto"/>
        <w:ind w:left="567"/>
        <w:textAlignment w:val="baseline"/>
        <w:outlineLvl w:val="0"/>
        <w:rPr>
          <w:rFonts w:eastAsia="Times New Roman" w:cs="Times New Roman"/>
          <w:b/>
          <w:bCs/>
          <w:szCs w:val="24"/>
        </w:rPr>
      </w:pPr>
      <w:r w:rsidRPr="00D25B29">
        <w:rPr>
          <w:rFonts w:eastAsia="Times New Roman" w:cs="Times New Roman"/>
          <w:b/>
          <w:bCs/>
          <w:szCs w:val="24"/>
        </w:rPr>
        <w:t xml:space="preserve">Decisions regarding pay progression will be made with reference to the teachers’ appraisal reports and the pay recommendations they contain. </w:t>
      </w:r>
    </w:p>
    <w:p w14:paraId="631448B6" w14:textId="77777777" w:rsidR="00D25B29" w:rsidRPr="00D25B29" w:rsidRDefault="00D25B29"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b/>
          <w:bCs/>
          <w:szCs w:val="24"/>
        </w:rPr>
      </w:pPr>
    </w:p>
    <w:p w14:paraId="1C36670E" w14:textId="77777777" w:rsidR="009F1AD9" w:rsidRDefault="00D25B29"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szCs w:val="24"/>
        </w:rPr>
      </w:pPr>
      <w:r w:rsidRPr="00D25B29">
        <w:rPr>
          <w:rFonts w:eastAsia="Times New Roman" w:cs="Times New Roman"/>
          <w:szCs w:val="24"/>
        </w:rPr>
        <w:t xml:space="preserve">Teachers’ appraisal reports will contain pay recommendations. Final decisions about whether or not to accept a pay recommendation will be made by the </w:t>
      </w:r>
      <w:r w:rsidR="009F1AD9" w:rsidRPr="00FF35BA">
        <w:rPr>
          <w:rFonts w:eastAsia="Times New Roman" w:cs="Times New Roman"/>
          <w:szCs w:val="24"/>
        </w:rPr>
        <w:t>Service Delivery Manager/ Director</w:t>
      </w:r>
      <w:r w:rsidRPr="00FF35BA">
        <w:rPr>
          <w:rFonts w:eastAsia="Times New Roman" w:cs="Times New Roman"/>
          <w:szCs w:val="24"/>
        </w:rPr>
        <w:t xml:space="preserve">, having regard to the appraisal report and taking into account advice from the </w:t>
      </w:r>
      <w:r w:rsidR="00F67F80" w:rsidRPr="00FF35BA">
        <w:rPr>
          <w:rFonts w:eastAsia="Times New Roman" w:cs="Times New Roman"/>
          <w:szCs w:val="24"/>
        </w:rPr>
        <w:t>appraiser</w:t>
      </w:r>
      <w:r w:rsidRPr="00FF35BA">
        <w:rPr>
          <w:rFonts w:eastAsia="Times New Roman" w:cs="Times New Roman"/>
          <w:szCs w:val="24"/>
        </w:rPr>
        <w:t>.</w:t>
      </w:r>
      <w:r w:rsidRPr="00D25B29">
        <w:rPr>
          <w:rFonts w:eastAsia="Times New Roman" w:cs="Times New Roman"/>
          <w:szCs w:val="24"/>
        </w:rPr>
        <w:t xml:space="preserve"> </w:t>
      </w:r>
    </w:p>
    <w:p w14:paraId="6E1C3E01" w14:textId="77777777" w:rsidR="009F1AD9" w:rsidRDefault="009F1AD9"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szCs w:val="24"/>
        </w:rPr>
      </w:pPr>
    </w:p>
    <w:p w14:paraId="4C8395DD" w14:textId="77777777" w:rsidR="00D25B29" w:rsidRPr="00D25B29" w:rsidRDefault="00D25B29"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szCs w:val="24"/>
        </w:rPr>
      </w:pPr>
      <w:r w:rsidRPr="00D25B29">
        <w:rPr>
          <w:rFonts w:eastAsia="Times New Roman" w:cs="Times New Roman"/>
          <w:szCs w:val="24"/>
        </w:rPr>
        <w:t xml:space="preserve">The </w:t>
      </w:r>
      <w:r w:rsidR="009F1AD9">
        <w:rPr>
          <w:rFonts w:eastAsia="Times New Roman" w:cs="Times New Roman"/>
          <w:szCs w:val="24"/>
        </w:rPr>
        <w:t>LA</w:t>
      </w:r>
      <w:r w:rsidRPr="00D25B29">
        <w:rPr>
          <w:rFonts w:eastAsia="Times New Roman" w:cs="Times New Roman"/>
          <w:szCs w:val="24"/>
        </w:rPr>
        <w:t xml:space="preserve"> will consider its approach in the light of the</w:t>
      </w:r>
      <w:r w:rsidR="009F1AD9">
        <w:rPr>
          <w:rFonts w:eastAsia="Times New Roman" w:cs="Times New Roman"/>
          <w:szCs w:val="24"/>
        </w:rPr>
        <w:t xml:space="preserve"> LA’s </w:t>
      </w:r>
      <w:r w:rsidRPr="00D25B29">
        <w:rPr>
          <w:rFonts w:eastAsia="Times New Roman" w:cs="Times New Roman"/>
          <w:szCs w:val="24"/>
        </w:rPr>
        <w:t xml:space="preserve">budget and ensure that appropriate funding is allocated for pay progression at all levels. </w:t>
      </w:r>
    </w:p>
    <w:p w14:paraId="6F190F88" w14:textId="77777777" w:rsidR="00D25B29" w:rsidRPr="00D25B29" w:rsidRDefault="00D25B29"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b/>
          <w:bCs/>
          <w:sz w:val="23"/>
          <w:szCs w:val="23"/>
        </w:rPr>
      </w:pPr>
    </w:p>
    <w:p w14:paraId="2F75C2DA" w14:textId="77777777" w:rsidR="00D25B29" w:rsidRDefault="009F1AD9" w:rsidP="00341425">
      <w:pPr>
        <w:autoSpaceDE w:val="0"/>
        <w:autoSpaceDN w:val="0"/>
        <w:adjustRightInd w:val="0"/>
        <w:spacing w:after="0" w:line="240" w:lineRule="auto"/>
        <w:ind w:left="567"/>
        <w:rPr>
          <w:rFonts w:eastAsia="Times New Roman" w:cs="Arial"/>
          <w:szCs w:val="24"/>
          <w:lang w:eastAsia="en-GB"/>
        </w:rPr>
      </w:pPr>
      <w:r>
        <w:rPr>
          <w:rFonts w:eastAsia="Times New Roman" w:cs="Arial"/>
          <w:szCs w:val="24"/>
          <w:lang w:eastAsia="en-GB"/>
        </w:rPr>
        <w:t>J</w:t>
      </w:r>
      <w:r w:rsidR="00D25B29" w:rsidRPr="00D25B29">
        <w:rPr>
          <w:rFonts w:eastAsia="Times New Roman" w:cs="Arial"/>
          <w:szCs w:val="24"/>
          <w:lang w:eastAsia="en-GB"/>
        </w:rPr>
        <w:t xml:space="preserve">udgements of performance will be made in relation to appraisal outcomes, meeting objectives and teacher standards. Movement up the ranges will be by one point each year on the successful completion of the appraisal process up to the maximum of the range. Where there has been exceptional performance, the </w:t>
      </w:r>
      <w:r>
        <w:rPr>
          <w:rFonts w:eastAsia="Times New Roman" w:cs="Arial"/>
          <w:szCs w:val="24"/>
          <w:lang w:eastAsia="en-GB"/>
        </w:rPr>
        <w:t>LA</w:t>
      </w:r>
      <w:r w:rsidR="00D25B29" w:rsidRPr="00D25B29">
        <w:rPr>
          <w:rFonts w:eastAsia="Times New Roman" w:cs="Arial"/>
          <w:i/>
          <w:szCs w:val="24"/>
          <w:lang w:eastAsia="en-GB"/>
        </w:rPr>
        <w:t xml:space="preserve"> </w:t>
      </w:r>
      <w:r w:rsidR="00D25B29" w:rsidRPr="00D25B29">
        <w:rPr>
          <w:rFonts w:eastAsia="Times New Roman" w:cs="Arial"/>
          <w:szCs w:val="24"/>
          <w:lang w:eastAsia="en-GB"/>
        </w:rPr>
        <w:t xml:space="preserve">may consider the use of its flexibilities to award enhanced pay progression, by awarding a further move up the scale by one further point until/unless the maximum of that scale has been reached.  </w:t>
      </w:r>
    </w:p>
    <w:p w14:paraId="53C0F525" w14:textId="77777777" w:rsidR="00F2246E" w:rsidRDefault="00F2246E" w:rsidP="00341425">
      <w:pPr>
        <w:autoSpaceDE w:val="0"/>
        <w:autoSpaceDN w:val="0"/>
        <w:adjustRightInd w:val="0"/>
        <w:spacing w:after="0" w:line="240" w:lineRule="auto"/>
        <w:ind w:left="567"/>
        <w:rPr>
          <w:rFonts w:eastAsia="Times New Roman" w:cs="Arial"/>
          <w:szCs w:val="24"/>
          <w:lang w:eastAsia="en-GB"/>
        </w:rPr>
      </w:pPr>
    </w:p>
    <w:p w14:paraId="2C895F04" w14:textId="77777777" w:rsidR="00F2246E" w:rsidRPr="00D25B29" w:rsidRDefault="00F2246E" w:rsidP="00F2246E">
      <w:pPr>
        <w:spacing w:after="0" w:line="240" w:lineRule="auto"/>
        <w:ind w:left="567"/>
        <w:rPr>
          <w:rFonts w:eastAsia="Times New Roman" w:cs="Times New Roman"/>
          <w:szCs w:val="24"/>
        </w:rPr>
      </w:pPr>
      <w:r w:rsidRPr="00E3776D">
        <w:rPr>
          <w:rFonts w:eastAsia="Times New Roman" w:cs="Times New Roman"/>
          <w:b/>
          <w:szCs w:val="24"/>
        </w:rPr>
        <w:t>In the case of those on the Upper Pay Range pay progression to the next point of the pay range until the maximum is reached will be awarded following two successful appraisals,</w:t>
      </w:r>
      <w:r w:rsidRPr="00E3776D">
        <w:rPr>
          <w:rFonts w:eastAsia="Times New Roman" w:cs="Times New Roman"/>
          <w:szCs w:val="24"/>
        </w:rPr>
        <w:t xml:space="preserve"> combined with evidence </w:t>
      </w:r>
      <w:r w:rsidRPr="00E3776D">
        <w:rPr>
          <w:rFonts w:eastAsia="Times New Roman" w:cs="Times New Roman"/>
          <w:szCs w:val="24"/>
        </w:rPr>
        <w:lastRenderedPageBreak/>
        <w:t>that the teacher has maintained the standards (highly competent, substantial &amp; sustained) as defined later in this document.</w:t>
      </w:r>
    </w:p>
    <w:p w14:paraId="2D0ED660" w14:textId="77777777" w:rsidR="00805F4E" w:rsidRDefault="00805F4E" w:rsidP="00805F4E">
      <w:pPr>
        <w:widowControl w:val="0"/>
        <w:overflowPunct w:val="0"/>
        <w:autoSpaceDE w:val="0"/>
        <w:autoSpaceDN w:val="0"/>
        <w:adjustRightInd w:val="0"/>
        <w:spacing w:after="0" w:line="240" w:lineRule="auto"/>
        <w:ind w:left="567"/>
        <w:textAlignment w:val="baseline"/>
        <w:outlineLvl w:val="0"/>
        <w:rPr>
          <w:rFonts w:eastAsia="Times New Roman" w:cs="Times New Roman"/>
          <w:b/>
          <w:bCs/>
          <w:szCs w:val="24"/>
        </w:rPr>
      </w:pPr>
    </w:p>
    <w:p w14:paraId="2D42E403" w14:textId="77777777" w:rsidR="00D25B29" w:rsidRDefault="00D25B29"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szCs w:val="24"/>
        </w:rPr>
      </w:pPr>
      <w:r w:rsidRPr="00D25B29">
        <w:rPr>
          <w:rFonts w:eastAsia="Times New Roman" w:cs="Times New Roman"/>
          <w:b/>
          <w:bCs/>
          <w:szCs w:val="24"/>
        </w:rPr>
        <w:t>In the case of NQTs, whose appraisal arrangements are different, pay decisions will be made by means of the statutory induction process</w:t>
      </w:r>
      <w:r w:rsidRPr="00D25B29">
        <w:rPr>
          <w:rFonts w:eastAsia="Times New Roman" w:cs="Times New Roman"/>
          <w:szCs w:val="24"/>
        </w:rPr>
        <w:t xml:space="preserve"> However, like other teachers, NQTs will have their pay determined annually and evidence from the induction process will inform decisions regarding pay.</w:t>
      </w:r>
    </w:p>
    <w:p w14:paraId="7A321756" w14:textId="77777777" w:rsidR="00D25B29" w:rsidRPr="00D25B29" w:rsidRDefault="00D25B29"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bCs/>
          <w:szCs w:val="24"/>
        </w:rPr>
      </w:pPr>
    </w:p>
    <w:p w14:paraId="6EB62CAF" w14:textId="77777777" w:rsidR="00D25B29" w:rsidRPr="00D25B29" w:rsidRDefault="00D25B29"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b/>
          <w:bCs/>
          <w:szCs w:val="24"/>
        </w:rPr>
      </w:pPr>
      <w:r w:rsidRPr="00D25B29">
        <w:rPr>
          <w:rFonts w:eastAsia="Times New Roman" w:cs="Times New Roman"/>
          <w:bCs/>
          <w:szCs w:val="24"/>
        </w:rPr>
        <w:t xml:space="preserve">It will be possible for a ‘no progression’ determination to be made without recourse to the </w:t>
      </w:r>
      <w:r w:rsidR="009F1AD9">
        <w:rPr>
          <w:rFonts w:eastAsia="Times New Roman" w:cs="Times New Roman"/>
          <w:bCs/>
          <w:szCs w:val="24"/>
        </w:rPr>
        <w:t>LA’s Performance Management Policy</w:t>
      </w:r>
      <w:r w:rsidRPr="00D25B29">
        <w:rPr>
          <w:rFonts w:eastAsia="Times New Roman" w:cs="Times New Roman"/>
          <w:bCs/>
          <w:szCs w:val="24"/>
        </w:rPr>
        <w:t>.</w:t>
      </w:r>
      <w:r w:rsidRPr="00D25B29">
        <w:rPr>
          <w:rFonts w:eastAsia="Times New Roman" w:cs="Times New Roman"/>
          <w:b/>
          <w:bCs/>
          <w:szCs w:val="24"/>
        </w:rPr>
        <w:t xml:space="preserve"> </w:t>
      </w:r>
    </w:p>
    <w:p w14:paraId="5DDD2BE2"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08E9761D" w14:textId="77777777" w:rsidR="00D25B29" w:rsidRPr="00E3776D" w:rsidRDefault="00625CC0" w:rsidP="00B9198C">
      <w:pPr>
        <w:pStyle w:val="ListParagraph"/>
        <w:numPr>
          <w:ilvl w:val="0"/>
          <w:numId w:val="7"/>
        </w:numPr>
        <w:tabs>
          <w:tab w:val="left" w:pos="993"/>
        </w:tabs>
        <w:autoSpaceDE w:val="0"/>
        <w:autoSpaceDN w:val="0"/>
        <w:adjustRightInd w:val="0"/>
        <w:spacing w:after="0" w:line="240" w:lineRule="auto"/>
        <w:rPr>
          <w:rFonts w:eastAsia="Times New Roman" w:cs="Arial"/>
          <w:color w:val="B71234"/>
          <w:sz w:val="28"/>
          <w:szCs w:val="28"/>
          <w:lang w:eastAsia="en-GB"/>
        </w:rPr>
      </w:pPr>
      <w:r w:rsidRPr="00E3776D">
        <w:rPr>
          <w:rFonts w:eastAsia="Times New Roman" w:cs="Arial"/>
          <w:b/>
          <w:bCs/>
          <w:color w:val="B71234"/>
          <w:sz w:val="28"/>
          <w:szCs w:val="28"/>
          <w:lang w:eastAsia="en-GB"/>
        </w:rPr>
        <w:t xml:space="preserve">Movement to the Upper Pay Range </w:t>
      </w:r>
    </w:p>
    <w:p w14:paraId="7F64F76B" w14:textId="77777777" w:rsidR="00D25B29" w:rsidRPr="00E3776D" w:rsidRDefault="00D25B29" w:rsidP="00341425">
      <w:pPr>
        <w:autoSpaceDE w:val="0"/>
        <w:autoSpaceDN w:val="0"/>
        <w:adjustRightInd w:val="0"/>
        <w:spacing w:after="0" w:line="240" w:lineRule="auto"/>
        <w:ind w:left="567"/>
        <w:rPr>
          <w:rFonts w:eastAsia="Times New Roman" w:cs="Arial"/>
          <w:b/>
          <w:bCs/>
          <w:color w:val="B71234"/>
          <w:szCs w:val="24"/>
          <w:lang w:eastAsia="en-GB"/>
        </w:rPr>
      </w:pPr>
    </w:p>
    <w:p w14:paraId="5F74CF9C" w14:textId="77777777" w:rsidR="00D25B29" w:rsidRPr="00E3776D" w:rsidRDefault="00D25B29" w:rsidP="00341425">
      <w:pPr>
        <w:autoSpaceDE w:val="0"/>
        <w:autoSpaceDN w:val="0"/>
        <w:adjustRightInd w:val="0"/>
        <w:spacing w:after="0" w:line="240" w:lineRule="auto"/>
        <w:ind w:left="567"/>
        <w:rPr>
          <w:rFonts w:eastAsia="Times New Roman" w:cs="Arial"/>
          <w:color w:val="B71234"/>
          <w:szCs w:val="24"/>
          <w:lang w:eastAsia="en-GB"/>
        </w:rPr>
      </w:pPr>
      <w:r w:rsidRPr="00E3776D">
        <w:rPr>
          <w:rFonts w:eastAsia="Times New Roman" w:cs="Arial"/>
          <w:b/>
          <w:bCs/>
          <w:color w:val="B71234"/>
          <w:szCs w:val="24"/>
          <w:lang w:eastAsia="en-GB"/>
        </w:rPr>
        <w:t xml:space="preserve">Applications and Evidence </w:t>
      </w:r>
    </w:p>
    <w:p w14:paraId="1F4D8ABC" w14:textId="77777777" w:rsidR="00D25B29" w:rsidRPr="00D9325A" w:rsidRDefault="00D25B29" w:rsidP="00341425">
      <w:pPr>
        <w:autoSpaceDE w:val="0"/>
        <w:autoSpaceDN w:val="0"/>
        <w:adjustRightInd w:val="0"/>
        <w:spacing w:after="0" w:line="240" w:lineRule="auto"/>
        <w:ind w:left="567"/>
        <w:rPr>
          <w:rFonts w:eastAsia="Times New Roman" w:cs="Arial"/>
          <w:color w:val="C00000"/>
          <w:szCs w:val="24"/>
          <w:lang w:eastAsia="en-GB"/>
        </w:rPr>
      </w:pPr>
    </w:p>
    <w:p w14:paraId="7CD019D2" w14:textId="77777777" w:rsidR="00D25B29" w:rsidRPr="00D25B29" w:rsidRDefault="00D25B29" w:rsidP="00341425">
      <w:pPr>
        <w:autoSpaceDE w:val="0"/>
        <w:autoSpaceDN w:val="0"/>
        <w:adjustRightInd w:val="0"/>
        <w:spacing w:after="0" w:line="240" w:lineRule="auto"/>
        <w:ind w:left="567"/>
        <w:rPr>
          <w:rFonts w:eastAsia="Times New Roman" w:cs="Arial"/>
          <w:szCs w:val="24"/>
          <w:u w:val="single"/>
          <w:lang w:eastAsia="en-GB"/>
        </w:rPr>
      </w:pPr>
      <w:r w:rsidRPr="00D25B29">
        <w:rPr>
          <w:rFonts w:eastAsia="Times New Roman" w:cs="Arial"/>
          <w:szCs w:val="24"/>
          <w:lang w:eastAsia="en-GB"/>
        </w:rPr>
        <w:t xml:space="preserve">Any qualified teacher may apply to be paid on the upper pay range and </w:t>
      </w:r>
      <w:r w:rsidRPr="00D25B29">
        <w:rPr>
          <w:rFonts w:eastAsia="Times New Roman" w:cs="Arial"/>
          <w:b/>
          <w:bCs/>
          <w:szCs w:val="24"/>
          <w:lang w:eastAsia="en-GB"/>
        </w:rPr>
        <w:t>any such application must be assessed in line with this policy</w:t>
      </w:r>
      <w:r w:rsidRPr="00D25B29">
        <w:rPr>
          <w:rFonts w:eastAsia="Times New Roman" w:cs="Arial"/>
          <w:szCs w:val="24"/>
          <w:lang w:eastAsia="en-GB"/>
        </w:rPr>
        <w:t xml:space="preserve">. </w:t>
      </w:r>
      <w:r w:rsidRPr="00D25B29">
        <w:rPr>
          <w:rFonts w:eastAsia="Times New Roman" w:cs="Arial"/>
          <w:szCs w:val="24"/>
          <w:u w:val="single"/>
          <w:lang w:eastAsia="en-GB"/>
        </w:rPr>
        <w:t xml:space="preserve">It is the responsibility of the teacher to decide whether or not they wish to apply to be paid on the upper pay range. </w:t>
      </w:r>
    </w:p>
    <w:p w14:paraId="567B9116"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5D79E650"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Arial"/>
          <w:sz w:val="22"/>
        </w:rPr>
      </w:pPr>
      <w:r w:rsidRPr="00D25B29">
        <w:rPr>
          <w:rFonts w:eastAsia="Times New Roman" w:cs="Times New Roman"/>
          <w:b/>
          <w:szCs w:val="20"/>
        </w:rPr>
        <w:t xml:space="preserve">All applications </w:t>
      </w:r>
      <w:r w:rsidRPr="00D25B29">
        <w:rPr>
          <w:rFonts w:eastAsia="Times New Roman" w:cs="Times New Roman"/>
          <w:szCs w:val="20"/>
        </w:rPr>
        <w:t xml:space="preserve">should include the results of reviews or appraisals from the previous </w:t>
      </w:r>
      <w:r w:rsidR="00F67F80" w:rsidRPr="00D25B29">
        <w:rPr>
          <w:rFonts w:eastAsia="Times New Roman" w:cs="Times New Roman"/>
          <w:szCs w:val="20"/>
        </w:rPr>
        <w:t>year,</w:t>
      </w:r>
      <w:r w:rsidRPr="00D25B29">
        <w:rPr>
          <w:rFonts w:eastAsia="Times New Roman" w:cs="Times New Roman"/>
          <w:szCs w:val="20"/>
        </w:rPr>
        <w:t xml:space="preserve"> including recommendation on pay (or, where that information is not applicable or available, a statement and summary of evidence designed to demonstrate that the applicant has met the assessment criteria).</w:t>
      </w:r>
      <w:r w:rsidRPr="00D25B29">
        <w:rPr>
          <w:rFonts w:eastAsia="Times New Roman" w:cs="Arial"/>
          <w:sz w:val="22"/>
        </w:rPr>
        <w:t xml:space="preserve"> </w:t>
      </w:r>
    </w:p>
    <w:p w14:paraId="2885656E"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Arial"/>
          <w:sz w:val="22"/>
        </w:rPr>
      </w:pPr>
    </w:p>
    <w:p w14:paraId="2090E2B0" w14:textId="77777777" w:rsidR="00811EFC" w:rsidRPr="00811EFC" w:rsidRDefault="00D25B29" w:rsidP="00341425">
      <w:pPr>
        <w:widowControl w:val="0"/>
        <w:overflowPunct w:val="0"/>
        <w:autoSpaceDE w:val="0"/>
        <w:autoSpaceDN w:val="0"/>
        <w:adjustRightInd w:val="0"/>
        <w:spacing w:after="0" w:line="240" w:lineRule="auto"/>
        <w:ind w:left="567"/>
        <w:textAlignment w:val="baseline"/>
        <w:rPr>
          <w:rFonts w:eastAsia="Times New Roman" w:cs="Arial"/>
          <w:sz w:val="22"/>
        </w:rPr>
      </w:pPr>
      <w:r w:rsidRPr="00811EFC">
        <w:rPr>
          <w:rFonts w:eastAsia="Times New Roman" w:cs="Arial"/>
          <w:szCs w:val="24"/>
        </w:rPr>
        <w:t xml:space="preserve">In order for the assessment to be robust and transparent, it will be an evidence-based process only.  Teachers therefore should ensure that they </w:t>
      </w:r>
      <w:r w:rsidRPr="00811EFC">
        <w:rPr>
          <w:rFonts w:eastAsia="Times New Roman" w:cs="Arial"/>
          <w:szCs w:val="24"/>
        </w:rPr>
        <w:lastRenderedPageBreak/>
        <w:t>build a mainly paper evidence base to support their application.</w:t>
      </w:r>
      <w:r w:rsidRPr="00811EFC">
        <w:rPr>
          <w:rFonts w:eastAsia="Times New Roman" w:cs="Arial"/>
          <w:sz w:val="22"/>
        </w:rPr>
        <w:t xml:space="preserve"> </w:t>
      </w:r>
    </w:p>
    <w:p w14:paraId="7155367A" w14:textId="77777777" w:rsidR="00811EFC" w:rsidRDefault="00811EFC" w:rsidP="00811EFC">
      <w:pPr>
        <w:pStyle w:val="Default"/>
      </w:pPr>
    </w:p>
    <w:p w14:paraId="6D17DD87" w14:textId="77777777" w:rsidR="00811EFC" w:rsidRPr="00811EFC" w:rsidRDefault="00811EFC" w:rsidP="00811EFC">
      <w:pPr>
        <w:pStyle w:val="Default"/>
        <w:ind w:left="567"/>
      </w:pPr>
      <w:r w:rsidRPr="00811EFC">
        <w:t xml:space="preserve">Where a teacher is subject to the 2011 or the 2012 Regulations, the </w:t>
      </w:r>
      <w:r w:rsidR="00271FC0">
        <w:t>LA</w:t>
      </w:r>
      <w:r w:rsidRPr="00811EFC">
        <w:t xml:space="preserve"> </w:t>
      </w:r>
      <w:r>
        <w:t>will</w:t>
      </w:r>
      <w:r w:rsidRPr="00811EFC">
        <w:t xml:space="preserve"> have regard to the assessments and recommendations in the teacher’s appraisal reports under those regulations. </w:t>
      </w:r>
    </w:p>
    <w:p w14:paraId="479A83F2" w14:textId="77777777" w:rsidR="00811EFC" w:rsidRDefault="00811EFC" w:rsidP="00341425">
      <w:pPr>
        <w:widowControl w:val="0"/>
        <w:overflowPunct w:val="0"/>
        <w:autoSpaceDE w:val="0"/>
        <w:autoSpaceDN w:val="0"/>
        <w:adjustRightInd w:val="0"/>
        <w:spacing w:after="0" w:line="240" w:lineRule="auto"/>
        <w:ind w:left="567"/>
        <w:textAlignment w:val="baseline"/>
        <w:rPr>
          <w:rFonts w:eastAsia="Times New Roman" w:cs="Arial"/>
          <w:sz w:val="22"/>
          <w:highlight w:val="yellow"/>
        </w:rPr>
      </w:pPr>
    </w:p>
    <w:p w14:paraId="0DC4B727"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Arial"/>
          <w:szCs w:val="24"/>
        </w:rPr>
      </w:pPr>
      <w:r w:rsidRPr="00811EFC">
        <w:rPr>
          <w:rFonts w:eastAsia="Times New Roman" w:cs="Arial"/>
          <w:szCs w:val="24"/>
        </w:rPr>
        <w:t>Those teachers who are not subject to the Appraisal Regulations 2012, or who have been absent, through sickness, disability or maternity, may cite written evidence from a 3 year period before the date of application, from</w:t>
      </w:r>
      <w:r w:rsidR="00271FC0">
        <w:rPr>
          <w:rFonts w:eastAsia="Times New Roman" w:cs="Arial"/>
          <w:szCs w:val="24"/>
        </w:rPr>
        <w:t xml:space="preserve"> the LA</w:t>
      </w:r>
      <w:r w:rsidRPr="00811EFC">
        <w:rPr>
          <w:rFonts w:eastAsia="Times New Roman" w:cs="Arial"/>
          <w:szCs w:val="24"/>
        </w:rPr>
        <w:t xml:space="preserve"> and other schools, in support of their application.</w:t>
      </w:r>
      <w:r w:rsidRPr="00D25B29">
        <w:rPr>
          <w:rFonts w:eastAsia="Times New Roman" w:cs="Arial"/>
          <w:szCs w:val="24"/>
        </w:rPr>
        <w:t xml:space="preserve"> </w:t>
      </w:r>
    </w:p>
    <w:p w14:paraId="4EB31DA5" w14:textId="77777777" w:rsidR="00D25B29" w:rsidRDefault="00D25B29" w:rsidP="00341425">
      <w:pPr>
        <w:autoSpaceDE w:val="0"/>
        <w:autoSpaceDN w:val="0"/>
        <w:adjustRightInd w:val="0"/>
        <w:spacing w:after="0" w:line="240" w:lineRule="auto"/>
        <w:ind w:left="567"/>
        <w:rPr>
          <w:rFonts w:eastAsia="Times New Roman" w:cs="Arial"/>
          <w:szCs w:val="24"/>
          <w:lang w:eastAsia="en-GB"/>
        </w:rPr>
      </w:pPr>
    </w:p>
    <w:p w14:paraId="488531E9" w14:textId="77777777" w:rsidR="00D25B29" w:rsidRPr="00E3776D" w:rsidRDefault="00D25B29" w:rsidP="00341425">
      <w:pPr>
        <w:autoSpaceDE w:val="0"/>
        <w:autoSpaceDN w:val="0"/>
        <w:adjustRightInd w:val="0"/>
        <w:spacing w:after="0" w:line="240" w:lineRule="auto"/>
        <w:ind w:left="567"/>
        <w:rPr>
          <w:rFonts w:eastAsia="Times New Roman" w:cs="Arial"/>
          <w:b/>
          <w:bCs/>
          <w:color w:val="B71234"/>
          <w:szCs w:val="24"/>
          <w:lang w:eastAsia="en-GB"/>
        </w:rPr>
      </w:pPr>
      <w:r w:rsidRPr="00E3776D">
        <w:rPr>
          <w:rFonts w:eastAsia="Times New Roman" w:cs="Arial"/>
          <w:b/>
          <w:bCs/>
          <w:color w:val="B71234"/>
          <w:szCs w:val="24"/>
          <w:lang w:eastAsia="en-GB"/>
        </w:rPr>
        <w:t xml:space="preserve">The Assessment </w:t>
      </w:r>
    </w:p>
    <w:p w14:paraId="38D891DC" w14:textId="77777777" w:rsidR="00D25B29" w:rsidRPr="00355CCA" w:rsidRDefault="00D25B29" w:rsidP="00341425">
      <w:pPr>
        <w:autoSpaceDE w:val="0"/>
        <w:autoSpaceDN w:val="0"/>
        <w:adjustRightInd w:val="0"/>
        <w:spacing w:after="0" w:line="240" w:lineRule="auto"/>
        <w:ind w:left="567"/>
        <w:rPr>
          <w:rFonts w:eastAsia="Times New Roman" w:cs="Arial"/>
          <w:color w:val="B71234"/>
          <w:szCs w:val="24"/>
          <w:lang w:eastAsia="en-GB"/>
        </w:rPr>
      </w:pPr>
    </w:p>
    <w:p w14:paraId="67607312" w14:textId="77777777" w:rsidR="00D25B29" w:rsidRPr="00D25B29" w:rsidRDefault="00D25B29" w:rsidP="00341425">
      <w:pPr>
        <w:autoSpaceDE w:val="0"/>
        <w:autoSpaceDN w:val="0"/>
        <w:adjustRightInd w:val="0"/>
        <w:spacing w:after="0" w:line="240" w:lineRule="auto"/>
        <w:ind w:left="567"/>
        <w:rPr>
          <w:rFonts w:eastAsia="Times New Roman" w:cs="Arial"/>
          <w:bCs/>
          <w:szCs w:val="24"/>
          <w:lang w:eastAsia="en-GB"/>
        </w:rPr>
      </w:pPr>
      <w:r w:rsidRPr="00D25B29">
        <w:rPr>
          <w:rFonts w:eastAsia="Times New Roman" w:cs="Arial"/>
          <w:bCs/>
          <w:szCs w:val="24"/>
          <w:lang w:eastAsia="en-GB"/>
        </w:rPr>
        <w:t xml:space="preserve">An application from a qualified teacher will be successful where the </w:t>
      </w:r>
      <w:r w:rsidR="009F1AD9">
        <w:rPr>
          <w:rFonts w:eastAsia="Times New Roman" w:cs="Arial"/>
          <w:bCs/>
          <w:szCs w:val="24"/>
          <w:lang w:eastAsia="en-GB"/>
        </w:rPr>
        <w:t>LA</w:t>
      </w:r>
      <w:r w:rsidRPr="00D25B29">
        <w:rPr>
          <w:rFonts w:eastAsia="Times New Roman" w:cs="Arial"/>
          <w:bCs/>
          <w:szCs w:val="24"/>
          <w:lang w:eastAsia="en-GB"/>
        </w:rPr>
        <w:t xml:space="preserve"> is satisfied that: </w:t>
      </w:r>
    </w:p>
    <w:p w14:paraId="7A2B64AF" w14:textId="77777777" w:rsidR="00D25B29" w:rsidRPr="00D25B29" w:rsidRDefault="00D25B29" w:rsidP="00341425">
      <w:pPr>
        <w:autoSpaceDE w:val="0"/>
        <w:autoSpaceDN w:val="0"/>
        <w:adjustRightInd w:val="0"/>
        <w:spacing w:after="0" w:line="240" w:lineRule="auto"/>
        <w:ind w:left="567"/>
        <w:rPr>
          <w:rFonts w:eastAsia="Times New Roman" w:cs="Arial"/>
          <w:color w:val="C00000"/>
          <w:szCs w:val="24"/>
          <w:lang w:eastAsia="en-GB"/>
        </w:rPr>
      </w:pPr>
    </w:p>
    <w:p w14:paraId="6DC28409" w14:textId="77777777" w:rsidR="00D25B29" w:rsidRPr="00E3776D" w:rsidRDefault="00D25B29" w:rsidP="00341425">
      <w:pPr>
        <w:autoSpaceDE w:val="0"/>
        <w:autoSpaceDN w:val="0"/>
        <w:adjustRightInd w:val="0"/>
        <w:spacing w:after="0" w:line="240" w:lineRule="auto"/>
        <w:ind w:left="567"/>
        <w:rPr>
          <w:rFonts w:eastAsia="Times New Roman" w:cs="Arial"/>
          <w:color w:val="B71234"/>
          <w:szCs w:val="24"/>
          <w:lang w:eastAsia="en-GB"/>
        </w:rPr>
      </w:pPr>
      <w:r w:rsidRPr="00355CCA">
        <w:rPr>
          <w:rFonts w:eastAsia="Times New Roman" w:cs="Arial"/>
          <w:b/>
          <w:bCs/>
          <w:color w:val="B71234"/>
          <w:szCs w:val="24"/>
          <w:lang w:eastAsia="en-GB"/>
        </w:rPr>
        <w:t>(a</w:t>
      </w:r>
      <w:r w:rsidRPr="00E3776D">
        <w:rPr>
          <w:rFonts w:eastAsia="Times New Roman" w:cs="Arial"/>
          <w:b/>
          <w:bCs/>
          <w:color w:val="B71234"/>
          <w:szCs w:val="24"/>
          <w:lang w:eastAsia="en-GB"/>
        </w:rPr>
        <w:t xml:space="preserve">) the teacher is highly competent in all elements of the relevant standards; and </w:t>
      </w:r>
    </w:p>
    <w:p w14:paraId="5A502DDA" w14:textId="77777777" w:rsidR="00D25B29" w:rsidRPr="00E3776D" w:rsidRDefault="00D25B29" w:rsidP="00341425">
      <w:pPr>
        <w:autoSpaceDE w:val="0"/>
        <w:autoSpaceDN w:val="0"/>
        <w:adjustRightInd w:val="0"/>
        <w:spacing w:after="0" w:line="240" w:lineRule="auto"/>
        <w:ind w:left="567"/>
        <w:rPr>
          <w:rFonts w:eastAsia="Times New Roman" w:cs="Arial"/>
          <w:color w:val="B71234"/>
          <w:szCs w:val="24"/>
          <w:lang w:eastAsia="en-GB"/>
        </w:rPr>
      </w:pPr>
      <w:r w:rsidRPr="00E3776D">
        <w:rPr>
          <w:rFonts w:eastAsia="Times New Roman" w:cs="Arial"/>
          <w:b/>
          <w:bCs/>
          <w:color w:val="B71234"/>
          <w:szCs w:val="24"/>
          <w:lang w:eastAsia="en-GB"/>
        </w:rPr>
        <w:t xml:space="preserve">(b) the teacher’s achievements and contribution to the </w:t>
      </w:r>
      <w:r w:rsidR="00C77934" w:rsidRPr="00E3776D">
        <w:rPr>
          <w:rFonts w:eastAsia="Times New Roman" w:cs="Arial"/>
          <w:b/>
          <w:bCs/>
          <w:color w:val="B71234"/>
          <w:szCs w:val="24"/>
          <w:lang w:eastAsia="en-GB"/>
        </w:rPr>
        <w:t>organisation</w:t>
      </w:r>
      <w:r w:rsidRPr="00E3776D">
        <w:rPr>
          <w:rFonts w:eastAsia="Times New Roman" w:cs="Arial"/>
          <w:b/>
          <w:bCs/>
          <w:color w:val="B71234"/>
          <w:szCs w:val="24"/>
          <w:lang w:eastAsia="en-GB"/>
        </w:rPr>
        <w:t xml:space="preserve"> are substantial and sustained. </w:t>
      </w:r>
    </w:p>
    <w:p w14:paraId="50FBE347" w14:textId="77777777" w:rsidR="00D25B29" w:rsidRPr="00402E61" w:rsidRDefault="00D25B29" w:rsidP="00341425">
      <w:pPr>
        <w:autoSpaceDE w:val="0"/>
        <w:autoSpaceDN w:val="0"/>
        <w:adjustRightInd w:val="0"/>
        <w:spacing w:after="0" w:line="240" w:lineRule="auto"/>
        <w:ind w:left="567"/>
        <w:rPr>
          <w:rFonts w:eastAsia="Times New Roman" w:cs="Arial"/>
          <w:color w:val="C00000"/>
          <w:szCs w:val="24"/>
          <w:lang w:eastAsia="en-GB"/>
        </w:rPr>
      </w:pPr>
    </w:p>
    <w:p w14:paraId="6A4B07E3" w14:textId="77777777" w:rsidR="00D25B29" w:rsidRDefault="00D25B29" w:rsidP="00341425">
      <w:pPr>
        <w:autoSpaceDE w:val="0"/>
        <w:autoSpaceDN w:val="0"/>
        <w:adjustRightInd w:val="0"/>
        <w:spacing w:after="0" w:line="240" w:lineRule="auto"/>
        <w:ind w:left="567"/>
        <w:rPr>
          <w:rFonts w:eastAsia="Times New Roman" w:cs="Arial"/>
          <w:szCs w:val="24"/>
          <w:lang w:eastAsia="en-GB"/>
        </w:rPr>
      </w:pPr>
      <w:r w:rsidRPr="00D25B29">
        <w:rPr>
          <w:rFonts w:eastAsia="Times New Roman" w:cs="Arial"/>
          <w:szCs w:val="24"/>
          <w:lang w:eastAsia="en-GB"/>
        </w:rPr>
        <w:t xml:space="preserve">In line with the pay policy: </w:t>
      </w:r>
    </w:p>
    <w:p w14:paraId="5B7A7B49" w14:textId="77777777" w:rsidR="00625CC0" w:rsidRPr="00D25B29" w:rsidRDefault="00625CC0" w:rsidP="00341425">
      <w:pPr>
        <w:autoSpaceDE w:val="0"/>
        <w:autoSpaceDN w:val="0"/>
        <w:adjustRightInd w:val="0"/>
        <w:spacing w:after="0" w:line="240" w:lineRule="auto"/>
        <w:ind w:left="567"/>
        <w:rPr>
          <w:rFonts w:eastAsia="Times New Roman" w:cs="Arial"/>
          <w:szCs w:val="24"/>
          <w:lang w:eastAsia="en-GB"/>
        </w:rPr>
      </w:pPr>
    </w:p>
    <w:p w14:paraId="04D887F9"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r w:rsidRPr="00D25B29">
        <w:rPr>
          <w:rFonts w:ascii="Wingdings" w:eastAsia="Times New Roman" w:hAnsi="Wingdings" w:cs="Wingdings"/>
          <w:szCs w:val="24"/>
          <w:lang w:eastAsia="en-GB"/>
        </w:rPr>
        <w:t></w:t>
      </w:r>
      <w:r w:rsidRPr="00D25B29">
        <w:rPr>
          <w:rFonts w:ascii="Wingdings" w:eastAsia="Times New Roman" w:hAnsi="Wingdings" w:cs="Wingdings"/>
          <w:szCs w:val="24"/>
          <w:lang w:eastAsia="en-GB"/>
        </w:rPr>
        <w:t></w:t>
      </w:r>
      <w:r w:rsidRPr="00D25B29">
        <w:rPr>
          <w:rFonts w:eastAsia="Times New Roman" w:cs="Arial"/>
          <w:szCs w:val="24"/>
          <w:lang w:eastAsia="en-GB"/>
        </w:rPr>
        <w:t xml:space="preserve">‘highly competent’ means; </w:t>
      </w:r>
    </w:p>
    <w:p w14:paraId="01E516E1"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4CAB6AC9"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Arial"/>
          <w:szCs w:val="24"/>
        </w:rPr>
      </w:pPr>
      <w:r w:rsidRPr="00E3776D">
        <w:rPr>
          <w:rFonts w:eastAsia="Times New Roman" w:cs="Arial"/>
          <w:color w:val="B71234"/>
          <w:szCs w:val="24"/>
        </w:rPr>
        <w:t>“highly competent”</w:t>
      </w:r>
      <w:r w:rsidRPr="00D9325A">
        <w:rPr>
          <w:rFonts w:eastAsia="Times New Roman" w:cs="Arial"/>
          <w:color w:val="C00000"/>
          <w:szCs w:val="24"/>
        </w:rPr>
        <w:t xml:space="preserve">:  </w:t>
      </w:r>
      <w:r w:rsidRPr="00D25B29">
        <w:rPr>
          <w:rFonts w:eastAsia="Times New Roman" w:cs="Arial"/>
          <w:szCs w:val="24"/>
        </w:rPr>
        <w:t xml:space="preserve">the teacher’s performance is assessed as having excellent depth and breadth of knowledge, skill and understanding of the Teachers’ Standards in the particular role they are fulfilling and the context </w:t>
      </w:r>
      <w:r w:rsidRPr="00D25B29">
        <w:rPr>
          <w:rFonts w:eastAsia="Times New Roman" w:cs="Arial"/>
          <w:szCs w:val="24"/>
        </w:rPr>
        <w:lastRenderedPageBreak/>
        <w:t>in which they are working which results in teaching being ‘good’, as defined by the standards used by Ofsted.</w:t>
      </w:r>
    </w:p>
    <w:p w14:paraId="672C91F0"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Arial"/>
          <w:sz w:val="22"/>
        </w:rPr>
      </w:pPr>
      <w:r w:rsidRPr="00D25B29">
        <w:rPr>
          <w:rFonts w:eastAsia="Times New Roman" w:cs="Arial"/>
          <w:szCs w:val="24"/>
        </w:rPr>
        <w:t xml:space="preserve"> </w:t>
      </w:r>
    </w:p>
    <w:p w14:paraId="33E78AC4"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54C34E3A"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r w:rsidRPr="00D25B29">
        <w:rPr>
          <w:rFonts w:ascii="Wingdings" w:eastAsia="Times New Roman" w:hAnsi="Wingdings" w:cs="Wingdings"/>
          <w:szCs w:val="24"/>
          <w:lang w:eastAsia="en-GB"/>
        </w:rPr>
        <w:t></w:t>
      </w:r>
      <w:r w:rsidRPr="00D25B29">
        <w:rPr>
          <w:rFonts w:ascii="Wingdings" w:eastAsia="Times New Roman" w:hAnsi="Wingdings" w:cs="Wingdings"/>
          <w:szCs w:val="24"/>
          <w:lang w:eastAsia="en-GB"/>
        </w:rPr>
        <w:t></w:t>
      </w:r>
      <w:r w:rsidRPr="00D25B29">
        <w:rPr>
          <w:rFonts w:eastAsia="Times New Roman" w:cs="Arial"/>
          <w:szCs w:val="24"/>
          <w:lang w:eastAsia="en-GB"/>
        </w:rPr>
        <w:t xml:space="preserve">‘substantial’ means </w:t>
      </w:r>
    </w:p>
    <w:p w14:paraId="639CFCC8"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189A6C36"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Arial"/>
          <w:szCs w:val="24"/>
        </w:rPr>
      </w:pPr>
      <w:r w:rsidRPr="00E3776D">
        <w:rPr>
          <w:rFonts w:eastAsia="Times New Roman" w:cs="Arial"/>
          <w:color w:val="B71234"/>
          <w:szCs w:val="24"/>
        </w:rPr>
        <w:t xml:space="preserve">“substantial”:  </w:t>
      </w:r>
      <w:r w:rsidRPr="00D25B29">
        <w:rPr>
          <w:rFonts w:eastAsia="Times New Roman" w:cs="Arial"/>
          <w:szCs w:val="24"/>
        </w:rPr>
        <w:t xml:space="preserve">the teacher’s achievements and contribution to the </w:t>
      </w:r>
      <w:r w:rsidR="00C77934">
        <w:rPr>
          <w:rFonts w:eastAsia="Times New Roman" w:cs="Arial"/>
          <w:szCs w:val="24"/>
        </w:rPr>
        <w:t xml:space="preserve">organisation </w:t>
      </w:r>
      <w:r w:rsidRPr="00D25B29">
        <w:rPr>
          <w:rFonts w:eastAsia="Times New Roman" w:cs="Arial"/>
          <w:szCs w:val="24"/>
        </w:rPr>
        <w:t>are significant, not just in raising standards of teaching and learning in their own classroom, or with their own groups of children, but also in making a significant wider contribution to school improvement, which impacts on pupil progress and the effectiveness of staff and colleagues.</w:t>
      </w:r>
    </w:p>
    <w:p w14:paraId="77360824"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6EE33394"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r w:rsidRPr="00D25B29">
        <w:rPr>
          <w:rFonts w:ascii="Wingdings" w:eastAsia="Times New Roman" w:hAnsi="Wingdings" w:cs="Wingdings"/>
          <w:szCs w:val="24"/>
          <w:lang w:eastAsia="en-GB"/>
        </w:rPr>
        <w:t></w:t>
      </w:r>
      <w:r w:rsidRPr="00D25B29">
        <w:rPr>
          <w:rFonts w:ascii="Wingdings" w:eastAsia="Times New Roman" w:hAnsi="Wingdings" w:cs="Wingdings"/>
          <w:szCs w:val="24"/>
          <w:lang w:eastAsia="en-GB"/>
        </w:rPr>
        <w:t></w:t>
      </w:r>
      <w:r w:rsidR="004900C7">
        <w:rPr>
          <w:rFonts w:eastAsia="Times New Roman" w:cs="Arial"/>
          <w:szCs w:val="24"/>
          <w:lang w:eastAsia="en-GB"/>
        </w:rPr>
        <w:t>‘sustained’ means</w:t>
      </w:r>
      <w:r w:rsidRPr="00D25B29">
        <w:rPr>
          <w:rFonts w:eastAsia="Times New Roman" w:cs="Arial"/>
          <w:szCs w:val="24"/>
          <w:lang w:eastAsia="en-GB"/>
        </w:rPr>
        <w:t xml:space="preserve"> </w:t>
      </w:r>
    </w:p>
    <w:p w14:paraId="1D3EA130"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06BA81FD"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Arial"/>
          <w:szCs w:val="24"/>
        </w:rPr>
      </w:pPr>
      <w:r w:rsidRPr="00E3776D">
        <w:rPr>
          <w:rFonts w:eastAsia="Times New Roman" w:cs="Arial"/>
          <w:color w:val="B71234"/>
          <w:szCs w:val="24"/>
        </w:rPr>
        <w:t xml:space="preserve">“sustained”:  </w:t>
      </w:r>
      <w:r w:rsidRPr="00D25B29">
        <w:rPr>
          <w:rFonts w:eastAsia="Times New Roman" w:cs="Arial"/>
          <w:szCs w:val="24"/>
        </w:rPr>
        <w:t xml:space="preserve">the teacher must have had two consecutive successful appraisal reports in this </w:t>
      </w:r>
      <w:r w:rsidR="00C77934">
        <w:rPr>
          <w:rFonts w:eastAsia="Times New Roman" w:cs="Arial"/>
          <w:szCs w:val="24"/>
        </w:rPr>
        <w:t xml:space="preserve">organisation </w:t>
      </w:r>
      <w:r w:rsidRPr="00D25B29">
        <w:rPr>
          <w:rFonts w:eastAsia="Times New Roman" w:cs="Arial"/>
          <w:szCs w:val="24"/>
        </w:rPr>
        <w:t>and have made good progress towards their objectives during this period (see exceptions in the introduction to this section).  They will have been expected to have shown that their teaching expertise has grown over the relevant period and is consistently good to outstanding.</w:t>
      </w:r>
    </w:p>
    <w:p w14:paraId="3C196854"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35C438CE" w14:textId="77777777" w:rsidR="00D25B29" w:rsidRPr="00E3776D" w:rsidRDefault="00D25B29" w:rsidP="00341425">
      <w:pPr>
        <w:autoSpaceDE w:val="0"/>
        <w:autoSpaceDN w:val="0"/>
        <w:adjustRightInd w:val="0"/>
        <w:spacing w:after="0" w:line="240" w:lineRule="auto"/>
        <w:ind w:left="567"/>
        <w:rPr>
          <w:rFonts w:eastAsia="Times New Roman" w:cs="Arial"/>
          <w:color w:val="B71234"/>
          <w:szCs w:val="24"/>
          <w:lang w:eastAsia="en-GB"/>
        </w:rPr>
      </w:pPr>
      <w:r w:rsidRPr="00F06222">
        <w:rPr>
          <w:rFonts w:eastAsia="Times New Roman" w:cs="Arial"/>
          <w:b/>
          <w:color w:val="C00000"/>
          <w:szCs w:val="24"/>
          <w:lang w:eastAsia="en-GB"/>
        </w:rPr>
        <w:t>The Process</w:t>
      </w:r>
      <w:r w:rsidRPr="00F06222">
        <w:rPr>
          <w:rFonts w:eastAsia="Times New Roman" w:cs="Arial"/>
          <w:color w:val="C00000"/>
          <w:szCs w:val="24"/>
          <w:lang w:eastAsia="en-GB"/>
        </w:rPr>
        <w:t xml:space="preserve"> </w:t>
      </w:r>
    </w:p>
    <w:p w14:paraId="43C40BF4"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Arial"/>
          <w:sz w:val="22"/>
        </w:rPr>
      </w:pPr>
    </w:p>
    <w:p w14:paraId="530B76AB" w14:textId="77777777" w:rsidR="004900C7" w:rsidRDefault="00D25B29" w:rsidP="00341425">
      <w:pPr>
        <w:widowControl w:val="0"/>
        <w:overflowPunct w:val="0"/>
        <w:autoSpaceDE w:val="0"/>
        <w:autoSpaceDN w:val="0"/>
        <w:adjustRightInd w:val="0"/>
        <w:spacing w:after="0" w:line="240" w:lineRule="auto"/>
        <w:ind w:left="567"/>
        <w:textAlignment w:val="baseline"/>
        <w:rPr>
          <w:rFonts w:eastAsia="Times New Roman" w:cs="Arial"/>
          <w:szCs w:val="24"/>
        </w:rPr>
      </w:pPr>
      <w:r w:rsidRPr="00D25B29">
        <w:rPr>
          <w:rFonts w:eastAsia="Times New Roman" w:cs="Arial"/>
          <w:szCs w:val="24"/>
        </w:rPr>
        <w:t>One application may be submitted annually.  Applications must be submitted between 1</w:t>
      </w:r>
      <w:r w:rsidRPr="00D25B29">
        <w:rPr>
          <w:rFonts w:eastAsia="Times New Roman" w:cs="Arial"/>
          <w:szCs w:val="24"/>
          <w:vertAlign w:val="superscript"/>
        </w:rPr>
        <w:t>st</w:t>
      </w:r>
      <w:r w:rsidRPr="00D25B29">
        <w:rPr>
          <w:rFonts w:eastAsia="Times New Roman" w:cs="Arial"/>
          <w:szCs w:val="24"/>
        </w:rPr>
        <w:t xml:space="preserve"> September and 31</w:t>
      </w:r>
      <w:r w:rsidRPr="00D25B29">
        <w:rPr>
          <w:rFonts w:eastAsia="Times New Roman" w:cs="Arial"/>
          <w:szCs w:val="24"/>
          <w:vertAlign w:val="superscript"/>
        </w:rPr>
        <w:t>st</w:t>
      </w:r>
      <w:r w:rsidRPr="00D25B29">
        <w:rPr>
          <w:rFonts w:eastAsia="Times New Roman" w:cs="Arial"/>
          <w:szCs w:val="24"/>
        </w:rPr>
        <w:t xml:space="preserve"> October each year; however, exceptions will be made in particular circumstances, e.g. those teachers who are on maternity leave or who are currently on sick leave.  </w:t>
      </w:r>
    </w:p>
    <w:p w14:paraId="79D44E97" w14:textId="77777777" w:rsidR="00F2246E" w:rsidRDefault="00F2246E" w:rsidP="00341425">
      <w:pPr>
        <w:widowControl w:val="0"/>
        <w:overflowPunct w:val="0"/>
        <w:autoSpaceDE w:val="0"/>
        <w:autoSpaceDN w:val="0"/>
        <w:adjustRightInd w:val="0"/>
        <w:spacing w:after="0" w:line="240" w:lineRule="auto"/>
        <w:ind w:left="567"/>
        <w:textAlignment w:val="baseline"/>
        <w:rPr>
          <w:rFonts w:eastAsia="Times New Roman" w:cs="Arial"/>
          <w:szCs w:val="24"/>
        </w:rPr>
      </w:pPr>
    </w:p>
    <w:p w14:paraId="60D7FA34"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Arial"/>
          <w:szCs w:val="24"/>
        </w:rPr>
      </w:pPr>
      <w:r w:rsidRPr="00D25B29">
        <w:rPr>
          <w:rFonts w:eastAsia="Times New Roman" w:cs="Arial"/>
          <w:szCs w:val="24"/>
        </w:rPr>
        <w:t>The process for applications is:</w:t>
      </w:r>
    </w:p>
    <w:p w14:paraId="58A686C3"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Arial"/>
          <w:szCs w:val="24"/>
        </w:rPr>
      </w:pPr>
    </w:p>
    <w:p w14:paraId="078CD9EF" w14:textId="77777777" w:rsidR="00D25B29" w:rsidRPr="00E3776D" w:rsidRDefault="00D25B29" w:rsidP="00E3776D">
      <w:pPr>
        <w:widowControl w:val="0"/>
        <w:numPr>
          <w:ilvl w:val="0"/>
          <w:numId w:val="39"/>
        </w:numPr>
        <w:overflowPunct w:val="0"/>
        <w:autoSpaceDE w:val="0"/>
        <w:autoSpaceDN w:val="0"/>
        <w:adjustRightInd w:val="0"/>
        <w:spacing w:after="0" w:line="240" w:lineRule="auto"/>
        <w:textAlignment w:val="baseline"/>
        <w:rPr>
          <w:rFonts w:eastAsia="Times New Roman" w:cs="Arial"/>
          <w:szCs w:val="24"/>
        </w:rPr>
      </w:pPr>
      <w:r w:rsidRPr="00D25B29">
        <w:rPr>
          <w:rFonts w:eastAsia="Times New Roman" w:cs="Arial"/>
          <w:szCs w:val="24"/>
        </w:rPr>
        <w:t xml:space="preserve">Complete the </w:t>
      </w:r>
      <w:r w:rsidR="009F1AD9">
        <w:rPr>
          <w:rFonts w:eastAsia="Times New Roman" w:cs="Arial"/>
          <w:szCs w:val="24"/>
        </w:rPr>
        <w:t>LA</w:t>
      </w:r>
      <w:r w:rsidRPr="00D25B29">
        <w:rPr>
          <w:rFonts w:eastAsia="Times New Roman" w:cs="Arial"/>
          <w:szCs w:val="24"/>
        </w:rPr>
        <w:t xml:space="preserve">’s application form </w:t>
      </w:r>
      <w:r w:rsidRPr="00E3776D">
        <w:rPr>
          <w:rFonts w:eastAsia="Times New Roman" w:cs="Arial"/>
          <w:szCs w:val="24"/>
        </w:rPr>
        <w:t>(</w:t>
      </w:r>
      <w:r w:rsidR="00FF35BA">
        <w:rPr>
          <w:rFonts w:eastAsia="Times New Roman" w:cs="Arial"/>
          <w:szCs w:val="24"/>
        </w:rPr>
        <w:t>A</w:t>
      </w:r>
      <w:r w:rsidRPr="00E3776D">
        <w:rPr>
          <w:rFonts w:eastAsia="Times New Roman" w:cs="Arial"/>
          <w:szCs w:val="24"/>
        </w:rPr>
        <w:t>ppendix</w:t>
      </w:r>
      <w:r w:rsidR="00E3776D" w:rsidRPr="00E3776D">
        <w:rPr>
          <w:rFonts w:eastAsia="Times New Roman" w:cs="Arial"/>
          <w:szCs w:val="24"/>
        </w:rPr>
        <w:t xml:space="preserve"> </w:t>
      </w:r>
      <w:r w:rsidR="00FF35BA">
        <w:rPr>
          <w:rFonts w:eastAsia="Times New Roman" w:cs="Arial"/>
          <w:szCs w:val="24"/>
        </w:rPr>
        <w:t>2</w:t>
      </w:r>
      <w:r w:rsidRPr="00E3776D">
        <w:rPr>
          <w:rFonts w:eastAsia="Times New Roman" w:cs="Arial"/>
          <w:szCs w:val="24"/>
        </w:rPr>
        <w:t>);</w:t>
      </w:r>
    </w:p>
    <w:p w14:paraId="4191594D" w14:textId="77777777" w:rsidR="00D25B29" w:rsidRPr="00D25B29" w:rsidRDefault="00D25B29" w:rsidP="00E3776D">
      <w:pPr>
        <w:widowControl w:val="0"/>
        <w:numPr>
          <w:ilvl w:val="0"/>
          <w:numId w:val="39"/>
        </w:numPr>
        <w:overflowPunct w:val="0"/>
        <w:autoSpaceDE w:val="0"/>
        <w:autoSpaceDN w:val="0"/>
        <w:adjustRightInd w:val="0"/>
        <w:spacing w:after="0" w:line="240" w:lineRule="auto"/>
        <w:textAlignment w:val="baseline"/>
        <w:rPr>
          <w:rFonts w:eastAsia="Times New Roman" w:cs="Arial"/>
          <w:szCs w:val="24"/>
        </w:rPr>
      </w:pPr>
      <w:r w:rsidRPr="00D25B29">
        <w:rPr>
          <w:rFonts w:eastAsia="Times New Roman" w:cs="Arial"/>
          <w:szCs w:val="24"/>
        </w:rPr>
        <w:t xml:space="preserve">Submit the application form and supporting evidence to the </w:t>
      </w:r>
      <w:r w:rsidR="009F1AD9" w:rsidRPr="00FF35BA">
        <w:rPr>
          <w:rFonts w:eastAsia="Times New Roman" w:cs="Arial"/>
          <w:szCs w:val="24"/>
        </w:rPr>
        <w:t>Service Delivery Manager</w:t>
      </w:r>
      <w:r w:rsidRPr="00D25B29">
        <w:rPr>
          <w:rFonts w:eastAsia="Times New Roman" w:cs="Arial"/>
          <w:szCs w:val="24"/>
        </w:rPr>
        <w:t xml:space="preserve"> by the cut-off date of 31</w:t>
      </w:r>
      <w:r w:rsidRPr="00D25B29">
        <w:rPr>
          <w:rFonts w:eastAsia="Times New Roman" w:cs="Arial"/>
          <w:szCs w:val="24"/>
          <w:vertAlign w:val="superscript"/>
        </w:rPr>
        <w:t>st</w:t>
      </w:r>
      <w:r w:rsidRPr="00D25B29">
        <w:rPr>
          <w:rFonts w:eastAsia="Times New Roman" w:cs="Arial"/>
          <w:szCs w:val="24"/>
        </w:rPr>
        <w:t xml:space="preserve"> October each academic year</w:t>
      </w:r>
    </w:p>
    <w:p w14:paraId="001BB0A6" w14:textId="77777777" w:rsidR="00D25B29" w:rsidRPr="00FF35BA" w:rsidRDefault="00D25B29" w:rsidP="00E3776D">
      <w:pPr>
        <w:widowControl w:val="0"/>
        <w:numPr>
          <w:ilvl w:val="0"/>
          <w:numId w:val="39"/>
        </w:numPr>
        <w:overflowPunct w:val="0"/>
        <w:autoSpaceDE w:val="0"/>
        <w:autoSpaceDN w:val="0"/>
        <w:adjustRightInd w:val="0"/>
        <w:spacing w:after="0" w:line="240" w:lineRule="auto"/>
        <w:textAlignment w:val="baseline"/>
        <w:rPr>
          <w:rFonts w:eastAsia="Times New Roman" w:cs="Arial"/>
          <w:szCs w:val="24"/>
        </w:rPr>
      </w:pPr>
      <w:r w:rsidRPr="00D25B29">
        <w:rPr>
          <w:rFonts w:eastAsia="Times New Roman" w:cs="Arial"/>
          <w:szCs w:val="24"/>
        </w:rPr>
        <w:t xml:space="preserve">The </w:t>
      </w:r>
      <w:r w:rsidR="009F1AD9">
        <w:rPr>
          <w:rFonts w:eastAsia="Times New Roman" w:cs="Arial"/>
          <w:szCs w:val="24"/>
        </w:rPr>
        <w:t>relevant manager</w:t>
      </w:r>
      <w:r w:rsidRPr="00D25B29">
        <w:rPr>
          <w:rFonts w:eastAsia="Times New Roman" w:cs="Arial"/>
          <w:szCs w:val="24"/>
        </w:rPr>
        <w:t xml:space="preserve"> will assess the application, which will include a recommendation to the </w:t>
      </w:r>
      <w:r w:rsidR="009F1AD9" w:rsidRPr="00FF35BA">
        <w:rPr>
          <w:rFonts w:eastAsia="Times New Roman" w:cs="Arial"/>
          <w:szCs w:val="24"/>
        </w:rPr>
        <w:t>Service Delivery Manager</w:t>
      </w:r>
      <w:r w:rsidR="006950C9" w:rsidRPr="00FF35BA">
        <w:rPr>
          <w:rFonts w:eastAsia="Times New Roman" w:cs="Arial"/>
          <w:szCs w:val="24"/>
        </w:rPr>
        <w:t xml:space="preserve">/Assistant </w:t>
      </w:r>
      <w:r w:rsidR="00F67F80" w:rsidRPr="00FF35BA">
        <w:rPr>
          <w:rFonts w:eastAsia="Times New Roman" w:cs="Arial"/>
          <w:szCs w:val="24"/>
        </w:rPr>
        <w:t>Director</w:t>
      </w:r>
      <w:r w:rsidRPr="00FF35BA">
        <w:rPr>
          <w:rFonts w:eastAsia="Times New Roman" w:cs="Arial"/>
          <w:szCs w:val="24"/>
        </w:rPr>
        <w:t>;</w:t>
      </w:r>
    </w:p>
    <w:p w14:paraId="41548355" w14:textId="77777777" w:rsidR="009F1AD9" w:rsidRPr="00FF35BA" w:rsidRDefault="00D25B29" w:rsidP="00E3776D">
      <w:pPr>
        <w:widowControl w:val="0"/>
        <w:numPr>
          <w:ilvl w:val="0"/>
          <w:numId w:val="39"/>
        </w:numPr>
        <w:overflowPunct w:val="0"/>
        <w:autoSpaceDE w:val="0"/>
        <w:autoSpaceDN w:val="0"/>
        <w:adjustRightInd w:val="0"/>
        <w:spacing w:after="0" w:line="240" w:lineRule="auto"/>
        <w:textAlignment w:val="baseline"/>
        <w:rPr>
          <w:rFonts w:eastAsia="Times New Roman" w:cs="Arial"/>
          <w:szCs w:val="24"/>
        </w:rPr>
      </w:pPr>
      <w:r w:rsidRPr="00FF35BA">
        <w:rPr>
          <w:rFonts w:eastAsia="Times New Roman" w:cs="Arial"/>
          <w:szCs w:val="24"/>
        </w:rPr>
        <w:t xml:space="preserve">The </w:t>
      </w:r>
      <w:r w:rsidR="009F1AD9" w:rsidRPr="00FF35BA">
        <w:rPr>
          <w:rFonts w:eastAsia="Times New Roman" w:cs="Arial"/>
          <w:szCs w:val="24"/>
        </w:rPr>
        <w:t xml:space="preserve">Service Delivery Manager/Assistant Director </w:t>
      </w:r>
      <w:r w:rsidRPr="00FF35BA">
        <w:rPr>
          <w:rFonts w:eastAsia="Times New Roman" w:cs="Arial"/>
          <w:szCs w:val="24"/>
        </w:rPr>
        <w:t>will make the final decision</w:t>
      </w:r>
      <w:r w:rsidR="009F1AD9" w:rsidRPr="00FF35BA">
        <w:rPr>
          <w:rFonts w:eastAsia="Times New Roman" w:cs="Arial"/>
          <w:szCs w:val="24"/>
        </w:rPr>
        <w:t>’</w:t>
      </w:r>
    </w:p>
    <w:p w14:paraId="623F221B" w14:textId="77777777" w:rsidR="00D25B29" w:rsidRPr="009F1AD9" w:rsidRDefault="00D25B29" w:rsidP="00E3776D">
      <w:pPr>
        <w:widowControl w:val="0"/>
        <w:numPr>
          <w:ilvl w:val="0"/>
          <w:numId w:val="39"/>
        </w:numPr>
        <w:overflowPunct w:val="0"/>
        <w:autoSpaceDE w:val="0"/>
        <w:autoSpaceDN w:val="0"/>
        <w:adjustRightInd w:val="0"/>
        <w:spacing w:after="0" w:line="240" w:lineRule="auto"/>
        <w:textAlignment w:val="baseline"/>
        <w:rPr>
          <w:rFonts w:eastAsia="Times New Roman" w:cs="Arial"/>
          <w:szCs w:val="24"/>
        </w:rPr>
      </w:pPr>
      <w:r w:rsidRPr="00FF35BA">
        <w:rPr>
          <w:rFonts w:eastAsia="Times New Roman" w:cs="Arial"/>
          <w:szCs w:val="24"/>
        </w:rPr>
        <w:t>Teachers will receive written notification of the outcome</w:t>
      </w:r>
      <w:r w:rsidRPr="009F1AD9">
        <w:rPr>
          <w:rFonts w:eastAsia="Times New Roman" w:cs="Arial"/>
          <w:szCs w:val="24"/>
        </w:rPr>
        <w:t xml:space="preserve"> of their application</w:t>
      </w:r>
      <w:r w:rsidR="009F1AD9">
        <w:rPr>
          <w:rFonts w:eastAsia="Times New Roman" w:cs="Arial"/>
          <w:szCs w:val="24"/>
        </w:rPr>
        <w:t xml:space="preserve"> within 20 wor</w:t>
      </w:r>
      <w:r w:rsidR="006950C9">
        <w:rPr>
          <w:rFonts w:eastAsia="Times New Roman" w:cs="Arial"/>
          <w:szCs w:val="24"/>
        </w:rPr>
        <w:t>k</w:t>
      </w:r>
      <w:r w:rsidR="009F1AD9">
        <w:rPr>
          <w:rFonts w:eastAsia="Times New Roman" w:cs="Arial"/>
          <w:szCs w:val="24"/>
        </w:rPr>
        <w:t xml:space="preserve">ing </w:t>
      </w:r>
      <w:r w:rsidR="00F67F80">
        <w:rPr>
          <w:rFonts w:eastAsia="Times New Roman" w:cs="Arial"/>
          <w:szCs w:val="24"/>
        </w:rPr>
        <w:t>days</w:t>
      </w:r>
      <w:r w:rsidR="00F67F80" w:rsidRPr="009F1AD9">
        <w:rPr>
          <w:rFonts w:eastAsia="Times New Roman" w:cs="Arial"/>
          <w:szCs w:val="24"/>
        </w:rPr>
        <w:t xml:space="preserve"> </w:t>
      </w:r>
      <w:r w:rsidR="00F67F80">
        <w:rPr>
          <w:rFonts w:eastAsia="Times New Roman" w:cs="Arial"/>
          <w:szCs w:val="24"/>
        </w:rPr>
        <w:t>w</w:t>
      </w:r>
      <w:r w:rsidR="00F67F80" w:rsidRPr="009F1AD9">
        <w:rPr>
          <w:rFonts w:eastAsia="Times New Roman" w:cs="Arial"/>
          <w:szCs w:val="24"/>
        </w:rPr>
        <w:t>here</w:t>
      </w:r>
      <w:r w:rsidRPr="009F1AD9">
        <w:rPr>
          <w:rFonts w:eastAsia="Times New Roman" w:cs="Arial"/>
          <w:szCs w:val="24"/>
        </w:rPr>
        <w:t xml:space="preserve"> the application is unsuccessful, the written notification will include the areas where it was felt that the teacher’s performance did not satisfy the relevant criteria set out in this </w:t>
      </w:r>
      <w:r w:rsidR="00F67F80" w:rsidRPr="009F1AD9">
        <w:rPr>
          <w:rFonts w:eastAsia="Times New Roman" w:cs="Arial"/>
          <w:szCs w:val="24"/>
        </w:rPr>
        <w:t xml:space="preserve">policy. </w:t>
      </w:r>
    </w:p>
    <w:p w14:paraId="2B0C3FF3" w14:textId="77777777" w:rsidR="00D25B29" w:rsidRPr="00D25B29" w:rsidRDefault="00D25B29" w:rsidP="00E3776D">
      <w:pPr>
        <w:widowControl w:val="0"/>
        <w:numPr>
          <w:ilvl w:val="0"/>
          <w:numId w:val="39"/>
        </w:numPr>
        <w:overflowPunct w:val="0"/>
        <w:autoSpaceDE w:val="0"/>
        <w:autoSpaceDN w:val="0"/>
        <w:adjustRightInd w:val="0"/>
        <w:spacing w:after="0" w:line="240" w:lineRule="auto"/>
        <w:textAlignment w:val="baseline"/>
        <w:rPr>
          <w:rFonts w:eastAsia="Times New Roman" w:cs="Arial"/>
          <w:szCs w:val="24"/>
        </w:rPr>
      </w:pPr>
      <w:r w:rsidRPr="00D25B29">
        <w:rPr>
          <w:rFonts w:eastAsia="Times New Roman" w:cs="Arial"/>
          <w:szCs w:val="24"/>
        </w:rPr>
        <w:t xml:space="preserve">If requested, oral feedback </w:t>
      </w:r>
      <w:r w:rsidR="008D4241">
        <w:rPr>
          <w:rFonts w:eastAsia="Times New Roman" w:cs="Arial"/>
          <w:szCs w:val="24"/>
        </w:rPr>
        <w:t>w</w:t>
      </w:r>
      <w:r w:rsidRPr="00D25B29">
        <w:rPr>
          <w:rFonts w:eastAsia="Times New Roman" w:cs="Arial"/>
          <w:szCs w:val="24"/>
        </w:rPr>
        <w:t>ill be provided by the assessor.  Oral feedback will be given within 10 school working days of the date of notification of the outcome of the application.  Feedback will be given in a positive and encouraging environment and will include advice and support on areas for improvement in order to meet the relevant criteria.</w:t>
      </w:r>
    </w:p>
    <w:p w14:paraId="0FFE1476" w14:textId="77777777" w:rsidR="00D25B29" w:rsidRDefault="00D25B29" w:rsidP="00E3776D">
      <w:pPr>
        <w:widowControl w:val="0"/>
        <w:numPr>
          <w:ilvl w:val="0"/>
          <w:numId w:val="40"/>
        </w:numPr>
        <w:overflowPunct w:val="0"/>
        <w:autoSpaceDE w:val="0"/>
        <w:autoSpaceDN w:val="0"/>
        <w:adjustRightInd w:val="0"/>
        <w:spacing w:after="0" w:line="240" w:lineRule="auto"/>
        <w:textAlignment w:val="baseline"/>
        <w:rPr>
          <w:rFonts w:eastAsia="Times New Roman" w:cs="Arial"/>
          <w:szCs w:val="24"/>
        </w:rPr>
      </w:pPr>
      <w:r w:rsidRPr="00D25B29">
        <w:rPr>
          <w:rFonts w:eastAsia="Times New Roman" w:cs="Arial"/>
          <w:szCs w:val="24"/>
        </w:rPr>
        <w:t>Successful applicants will move to the minimum of the UPR on 1</w:t>
      </w:r>
      <w:r w:rsidRPr="00D25B29">
        <w:rPr>
          <w:rFonts w:eastAsia="Times New Roman" w:cs="Arial"/>
          <w:szCs w:val="24"/>
          <w:vertAlign w:val="superscript"/>
        </w:rPr>
        <w:t>st</w:t>
      </w:r>
      <w:r w:rsidRPr="00D25B29">
        <w:rPr>
          <w:rFonts w:eastAsia="Times New Roman" w:cs="Arial"/>
          <w:szCs w:val="24"/>
        </w:rPr>
        <w:t xml:space="preserve">  September of the </w:t>
      </w:r>
      <w:r w:rsidRPr="00D25B29">
        <w:rPr>
          <w:rFonts w:eastAsia="Times New Roman" w:cs="Arial"/>
          <w:szCs w:val="20"/>
        </w:rPr>
        <w:t xml:space="preserve">current </w:t>
      </w:r>
      <w:r w:rsidRPr="00D25B29">
        <w:rPr>
          <w:rFonts w:eastAsia="Times New Roman" w:cs="Arial"/>
          <w:szCs w:val="24"/>
        </w:rPr>
        <w:t xml:space="preserve">year of application. </w:t>
      </w:r>
    </w:p>
    <w:p w14:paraId="2163BBC6" w14:textId="77777777" w:rsidR="008D4241" w:rsidRDefault="008D4241" w:rsidP="00E3776D">
      <w:pPr>
        <w:widowControl w:val="0"/>
        <w:numPr>
          <w:ilvl w:val="0"/>
          <w:numId w:val="40"/>
        </w:numPr>
        <w:overflowPunct w:val="0"/>
        <w:autoSpaceDE w:val="0"/>
        <w:autoSpaceDN w:val="0"/>
        <w:adjustRightInd w:val="0"/>
        <w:spacing w:after="0" w:line="240" w:lineRule="auto"/>
        <w:textAlignment w:val="baseline"/>
        <w:rPr>
          <w:rFonts w:eastAsia="Times New Roman" w:cs="Arial"/>
          <w:szCs w:val="24"/>
        </w:rPr>
      </w:pPr>
      <w:r>
        <w:rPr>
          <w:rFonts w:eastAsia="Times New Roman" w:cs="Arial"/>
          <w:szCs w:val="24"/>
        </w:rPr>
        <w:t>Unsuccessful applicants can appeal the decision as set out in the Appeals at Appendix 1 of this policy.</w:t>
      </w:r>
    </w:p>
    <w:p w14:paraId="0A276AA8" w14:textId="77777777" w:rsidR="00D25B29" w:rsidRPr="00D25B29" w:rsidRDefault="00D25B29"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iCs/>
          <w:szCs w:val="24"/>
        </w:rPr>
      </w:pPr>
    </w:p>
    <w:p w14:paraId="25336CB3" w14:textId="77777777" w:rsidR="00D25B29" w:rsidRPr="00E3776D" w:rsidRDefault="00637D21" w:rsidP="00ED1EA1">
      <w:pPr>
        <w:pStyle w:val="ListParagraph"/>
        <w:widowControl w:val="0"/>
        <w:numPr>
          <w:ilvl w:val="0"/>
          <w:numId w:val="7"/>
        </w:numPr>
        <w:tabs>
          <w:tab w:val="left" w:pos="851"/>
        </w:tabs>
        <w:overflowPunct w:val="0"/>
        <w:autoSpaceDE w:val="0"/>
        <w:autoSpaceDN w:val="0"/>
        <w:adjustRightInd w:val="0"/>
        <w:spacing w:after="0" w:line="240" w:lineRule="auto"/>
        <w:textAlignment w:val="baseline"/>
        <w:outlineLvl w:val="0"/>
        <w:rPr>
          <w:rFonts w:eastAsia="Times New Roman" w:cs="Times New Roman"/>
          <w:b/>
          <w:iCs/>
          <w:color w:val="B71234"/>
          <w:sz w:val="28"/>
          <w:szCs w:val="28"/>
        </w:rPr>
      </w:pPr>
      <w:r w:rsidRPr="00E3776D">
        <w:rPr>
          <w:rFonts w:eastAsia="Times New Roman" w:cs="Times New Roman"/>
          <w:b/>
          <w:iCs/>
          <w:color w:val="B71234"/>
          <w:sz w:val="28"/>
          <w:szCs w:val="28"/>
        </w:rPr>
        <w:t>Allowances to teachers</w:t>
      </w:r>
    </w:p>
    <w:p w14:paraId="40DDD54F" w14:textId="77777777" w:rsidR="00D25B29" w:rsidRPr="00E3776D" w:rsidRDefault="00D25B29"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iCs/>
          <w:color w:val="B71234"/>
          <w:szCs w:val="24"/>
        </w:rPr>
      </w:pPr>
    </w:p>
    <w:p w14:paraId="194D2014" w14:textId="77777777" w:rsidR="00D25B29" w:rsidRPr="00E3776D" w:rsidRDefault="00ED1EA1" w:rsidP="00ED1EA1">
      <w:pPr>
        <w:widowControl w:val="0"/>
        <w:overflowPunct w:val="0"/>
        <w:autoSpaceDE w:val="0"/>
        <w:autoSpaceDN w:val="0"/>
        <w:adjustRightInd w:val="0"/>
        <w:spacing w:after="0" w:line="240" w:lineRule="auto"/>
        <w:ind w:left="426"/>
        <w:textAlignment w:val="baseline"/>
        <w:rPr>
          <w:rFonts w:eastAsia="Times New Roman" w:cs="Times New Roman"/>
          <w:color w:val="B71234"/>
          <w:szCs w:val="24"/>
        </w:rPr>
      </w:pPr>
      <w:r>
        <w:rPr>
          <w:rFonts w:eastAsia="Times New Roman" w:cs="Times New Roman"/>
          <w:b/>
          <w:color w:val="B71234"/>
          <w:szCs w:val="24"/>
        </w:rPr>
        <w:t xml:space="preserve">11.1 </w:t>
      </w:r>
      <w:r w:rsidR="00D25B29" w:rsidRPr="00E3776D">
        <w:rPr>
          <w:rFonts w:eastAsia="Times New Roman" w:cs="Times New Roman"/>
          <w:b/>
          <w:color w:val="B71234"/>
          <w:szCs w:val="24"/>
        </w:rPr>
        <w:t xml:space="preserve">Teaching and Learning Responsibility Payments (TLRs) </w:t>
      </w:r>
    </w:p>
    <w:p w14:paraId="3ED453B7" w14:textId="77777777" w:rsidR="00D25B29" w:rsidRPr="00E3776D" w:rsidRDefault="00D25B29" w:rsidP="00341425">
      <w:pPr>
        <w:widowControl w:val="0"/>
        <w:overflowPunct w:val="0"/>
        <w:autoSpaceDE w:val="0"/>
        <w:autoSpaceDN w:val="0"/>
        <w:adjustRightInd w:val="0"/>
        <w:spacing w:after="0" w:line="240" w:lineRule="auto"/>
        <w:ind w:left="567"/>
        <w:textAlignment w:val="baseline"/>
        <w:rPr>
          <w:rFonts w:eastAsia="Times New Roman" w:cs="Times New Roman"/>
          <w:color w:val="B71234"/>
          <w:szCs w:val="24"/>
        </w:rPr>
      </w:pPr>
      <w:r w:rsidRPr="00E3776D">
        <w:rPr>
          <w:rFonts w:eastAsia="Times New Roman" w:cs="Times New Roman"/>
          <w:color w:val="B71234"/>
          <w:szCs w:val="24"/>
        </w:rPr>
        <w:t>(</w:t>
      </w:r>
      <w:r w:rsidR="00811EFC" w:rsidRPr="00E3776D">
        <w:rPr>
          <w:rFonts w:eastAsia="Times New Roman" w:cs="Times New Roman"/>
          <w:color w:val="B71234"/>
          <w:szCs w:val="24"/>
        </w:rPr>
        <w:t>STPCD</w:t>
      </w:r>
      <w:r w:rsidRPr="00E3776D">
        <w:rPr>
          <w:rFonts w:eastAsia="Times New Roman" w:cs="Times New Roman"/>
          <w:color w:val="B71234"/>
          <w:szCs w:val="24"/>
        </w:rPr>
        <w:t xml:space="preserve"> par</w:t>
      </w:r>
      <w:r w:rsidR="00AD1267" w:rsidRPr="00E3776D">
        <w:rPr>
          <w:rFonts w:eastAsia="Times New Roman" w:cs="Times New Roman"/>
          <w:color w:val="B71234"/>
          <w:szCs w:val="24"/>
        </w:rPr>
        <w:t>a</w:t>
      </w:r>
      <w:r w:rsidR="00E1386A" w:rsidRPr="00E3776D">
        <w:rPr>
          <w:rFonts w:eastAsia="Times New Roman" w:cs="Times New Roman"/>
          <w:color w:val="B71234"/>
          <w:szCs w:val="24"/>
        </w:rPr>
        <w:t>graph</w:t>
      </w:r>
      <w:r w:rsidRPr="00E3776D">
        <w:rPr>
          <w:rFonts w:eastAsia="Times New Roman" w:cs="Times New Roman"/>
          <w:color w:val="B71234"/>
          <w:szCs w:val="24"/>
        </w:rPr>
        <w:t xml:space="preserve"> 20)</w:t>
      </w:r>
    </w:p>
    <w:p w14:paraId="729C7303" w14:textId="77777777" w:rsidR="00D25B29" w:rsidRPr="00E3776D" w:rsidRDefault="00D25B29" w:rsidP="00341425">
      <w:pPr>
        <w:widowControl w:val="0"/>
        <w:overflowPunct w:val="0"/>
        <w:autoSpaceDE w:val="0"/>
        <w:autoSpaceDN w:val="0"/>
        <w:adjustRightInd w:val="0"/>
        <w:spacing w:after="0" w:line="240" w:lineRule="auto"/>
        <w:ind w:left="567"/>
        <w:textAlignment w:val="baseline"/>
        <w:rPr>
          <w:rFonts w:eastAsia="Times New Roman" w:cs="Times New Roman"/>
          <w:color w:val="B71234"/>
          <w:szCs w:val="24"/>
        </w:rPr>
      </w:pPr>
    </w:p>
    <w:p w14:paraId="76F52AA1"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Times New Roman"/>
          <w:szCs w:val="24"/>
        </w:rPr>
      </w:pPr>
      <w:r w:rsidRPr="00D25B29">
        <w:rPr>
          <w:rFonts w:eastAsia="Times New Roman" w:cs="Times New Roman"/>
          <w:szCs w:val="24"/>
        </w:rPr>
        <w:lastRenderedPageBreak/>
        <w:t xml:space="preserve">A Teaching and Learning Responsibility payment (“TLR”) may be awarded to a </w:t>
      </w:r>
      <w:r w:rsidR="008D4241">
        <w:rPr>
          <w:rFonts w:eastAsia="Times New Roman" w:cs="Times New Roman"/>
          <w:szCs w:val="24"/>
        </w:rPr>
        <w:t>t</w:t>
      </w:r>
      <w:r w:rsidRPr="00D25B29">
        <w:rPr>
          <w:rFonts w:eastAsia="Times New Roman" w:cs="Times New Roman"/>
          <w:szCs w:val="24"/>
        </w:rPr>
        <w:t xml:space="preserve">eacher for undertaking a sustained additional responsibility in the context of the </w:t>
      </w:r>
      <w:r w:rsidR="00F67F80">
        <w:rPr>
          <w:rFonts w:eastAsia="Times New Roman" w:cs="Times New Roman"/>
          <w:szCs w:val="24"/>
        </w:rPr>
        <w:t>organisations</w:t>
      </w:r>
      <w:r w:rsidRPr="00D25B29">
        <w:rPr>
          <w:rFonts w:eastAsia="Times New Roman" w:cs="Times New Roman"/>
          <w:szCs w:val="24"/>
        </w:rPr>
        <w:t xml:space="preserve"> staffing structure for the purpose of ensuring the continued delivery of high-quality teaching and learning for which he is made accountable.  The award may be while the teacher remains in the same post or occupies another post in the temporary absence of the post-holder. </w:t>
      </w:r>
    </w:p>
    <w:p w14:paraId="36715C19" w14:textId="77777777" w:rsidR="00852830" w:rsidRDefault="00852830" w:rsidP="009F3B5B">
      <w:pPr>
        <w:widowControl w:val="0"/>
        <w:overflowPunct w:val="0"/>
        <w:autoSpaceDE w:val="0"/>
        <w:autoSpaceDN w:val="0"/>
        <w:adjustRightInd w:val="0"/>
        <w:spacing w:after="0" w:line="240" w:lineRule="auto"/>
        <w:ind w:left="567"/>
        <w:textAlignment w:val="baseline"/>
        <w:rPr>
          <w:rFonts w:eastAsia="Times New Roman" w:cs="Times New Roman"/>
          <w:color w:val="C00000"/>
          <w:szCs w:val="24"/>
        </w:rPr>
      </w:pPr>
    </w:p>
    <w:p w14:paraId="35E6FD6E" w14:textId="77777777" w:rsidR="009F3B5B" w:rsidRPr="00D25B29" w:rsidRDefault="00D25B29" w:rsidP="009F3B5B">
      <w:pPr>
        <w:widowControl w:val="0"/>
        <w:overflowPunct w:val="0"/>
        <w:autoSpaceDE w:val="0"/>
        <w:autoSpaceDN w:val="0"/>
        <w:adjustRightInd w:val="0"/>
        <w:spacing w:after="0" w:line="240" w:lineRule="auto"/>
        <w:ind w:left="567"/>
        <w:textAlignment w:val="baseline"/>
        <w:rPr>
          <w:rFonts w:eastAsia="Times New Roman" w:cs="Times New Roman"/>
          <w:szCs w:val="24"/>
        </w:rPr>
      </w:pPr>
      <w:r w:rsidRPr="00F06222">
        <w:rPr>
          <w:rFonts w:eastAsia="Times New Roman" w:cs="Times New Roman"/>
          <w:color w:val="C00000"/>
          <w:szCs w:val="24"/>
        </w:rPr>
        <w:t>TLR1s</w:t>
      </w:r>
      <w:r w:rsidRPr="00D25B29">
        <w:rPr>
          <w:rFonts w:eastAsia="Times New Roman" w:cs="Times New Roman"/>
          <w:szCs w:val="24"/>
        </w:rPr>
        <w:t xml:space="preserve"> – the annual value is </w:t>
      </w:r>
      <w:r w:rsidR="009F3B5B" w:rsidRPr="00D25B29">
        <w:rPr>
          <w:rFonts w:eastAsia="Times New Roman" w:cs="Times New Roman"/>
          <w:szCs w:val="24"/>
        </w:rPr>
        <w:t>£</w:t>
      </w:r>
      <w:r w:rsidR="009F3B5B">
        <w:rPr>
          <w:rFonts w:eastAsia="Times New Roman" w:cs="Times New Roman"/>
          <w:szCs w:val="24"/>
        </w:rPr>
        <w:t>8,291</w:t>
      </w:r>
      <w:r w:rsidR="009F3B5B" w:rsidRPr="00D25B29">
        <w:rPr>
          <w:rFonts w:eastAsia="Times New Roman" w:cs="Times New Roman"/>
          <w:szCs w:val="24"/>
        </w:rPr>
        <w:t xml:space="preserve"> - £</w:t>
      </w:r>
      <w:r w:rsidR="009F3B5B">
        <w:rPr>
          <w:rFonts w:eastAsia="Times New Roman" w:cs="Times New Roman"/>
          <w:szCs w:val="24"/>
        </w:rPr>
        <w:t>14,030</w:t>
      </w:r>
    </w:p>
    <w:p w14:paraId="79953056" w14:textId="77777777" w:rsidR="008D4241" w:rsidRDefault="008D4241" w:rsidP="00341425">
      <w:pPr>
        <w:widowControl w:val="0"/>
        <w:overflowPunct w:val="0"/>
        <w:autoSpaceDE w:val="0"/>
        <w:autoSpaceDN w:val="0"/>
        <w:adjustRightInd w:val="0"/>
        <w:spacing w:after="0" w:line="240" w:lineRule="auto"/>
        <w:ind w:left="567"/>
        <w:textAlignment w:val="baseline"/>
        <w:rPr>
          <w:rFonts w:eastAsia="Times New Roman" w:cs="Times New Roman"/>
          <w:szCs w:val="24"/>
        </w:rPr>
      </w:pPr>
    </w:p>
    <w:p w14:paraId="6B6C491A" w14:textId="77777777" w:rsidR="00032983" w:rsidRDefault="00754A69" w:rsidP="00032983">
      <w:pPr>
        <w:widowControl w:val="0"/>
        <w:overflowPunct w:val="0"/>
        <w:autoSpaceDE w:val="0"/>
        <w:autoSpaceDN w:val="0"/>
        <w:adjustRightInd w:val="0"/>
        <w:spacing w:after="0" w:line="240" w:lineRule="auto"/>
        <w:ind w:left="567"/>
        <w:textAlignment w:val="baseline"/>
        <w:rPr>
          <w:rFonts w:eastAsia="Times New Roman" w:cs="Times New Roman"/>
          <w:szCs w:val="24"/>
        </w:rPr>
      </w:pPr>
      <w:r w:rsidRPr="00952D5B">
        <w:rPr>
          <w:rFonts w:eastAsia="Times New Roman" w:cs="Times New Roman"/>
          <w:szCs w:val="24"/>
        </w:rPr>
        <w:t xml:space="preserve">The LA does not currently award any TLR1’s </w:t>
      </w:r>
      <w:r w:rsidR="008D4241" w:rsidRPr="00952D5B">
        <w:rPr>
          <w:rFonts w:eastAsia="Times New Roman" w:cs="Times New Roman"/>
          <w:szCs w:val="24"/>
        </w:rPr>
        <w:t xml:space="preserve">within </w:t>
      </w:r>
      <w:r w:rsidR="00F67F80" w:rsidRPr="00952D5B">
        <w:rPr>
          <w:rFonts w:eastAsia="Times New Roman" w:cs="Times New Roman"/>
          <w:szCs w:val="24"/>
        </w:rPr>
        <w:t>its</w:t>
      </w:r>
      <w:r w:rsidR="008D4241" w:rsidRPr="00952D5B">
        <w:rPr>
          <w:rFonts w:eastAsia="Times New Roman" w:cs="Times New Roman"/>
          <w:szCs w:val="24"/>
        </w:rPr>
        <w:t xml:space="preserve"> staffing structure.</w:t>
      </w:r>
    </w:p>
    <w:p w14:paraId="343D6002" w14:textId="77777777" w:rsidR="00032983" w:rsidRDefault="00032983" w:rsidP="00032983">
      <w:pPr>
        <w:widowControl w:val="0"/>
        <w:overflowPunct w:val="0"/>
        <w:autoSpaceDE w:val="0"/>
        <w:autoSpaceDN w:val="0"/>
        <w:adjustRightInd w:val="0"/>
        <w:spacing w:after="0" w:line="240" w:lineRule="auto"/>
        <w:ind w:left="567"/>
        <w:textAlignment w:val="baseline"/>
        <w:rPr>
          <w:rFonts w:eastAsia="Times New Roman" w:cs="Times New Roman"/>
          <w:szCs w:val="24"/>
        </w:rPr>
      </w:pPr>
    </w:p>
    <w:p w14:paraId="3199066B" w14:textId="77777777" w:rsidR="00032983" w:rsidRDefault="00032983" w:rsidP="00032983">
      <w:pPr>
        <w:widowControl w:val="0"/>
        <w:overflowPunct w:val="0"/>
        <w:autoSpaceDE w:val="0"/>
        <w:autoSpaceDN w:val="0"/>
        <w:adjustRightInd w:val="0"/>
        <w:spacing w:after="0" w:line="240" w:lineRule="auto"/>
        <w:ind w:left="567"/>
        <w:textAlignment w:val="baseline"/>
        <w:rPr>
          <w:rFonts w:eastAsia="Times New Roman" w:cs="Times New Roman"/>
          <w:szCs w:val="24"/>
        </w:rPr>
      </w:pPr>
      <w:r w:rsidRPr="00F06222">
        <w:rPr>
          <w:rFonts w:eastAsia="Times New Roman" w:cs="Times New Roman"/>
          <w:color w:val="C00000"/>
          <w:szCs w:val="24"/>
        </w:rPr>
        <w:t>TLR2s</w:t>
      </w:r>
      <w:r w:rsidRPr="00D25B29">
        <w:rPr>
          <w:rFonts w:eastAsia="Times New Roman" w:cs="Times New Roman"/>
          <w:szCs w:val="24"/>
        </w:rPr>
        <w:t xml:space="preserve"> - the annual value is </w:t>
      </w:r>
      <w:r w:rsidR="009F3B5B" w:rsidRPr="00D25B29">
        <w:rPr>
          <w:rFonts w:eastAsia="Times New Roman" w:cs="Times New Roman"/>
          <w:szCs w:val="24"/>
        </w:rPr>
        <w:t>£</w:t>
      </w:r>
      <w:r w:rsidR="009F3B5B">
        <w:rPr>
          <w:rFonts w:eastAsia="Times New Roman" w:cs="Times New Roman"/>
          <w:szCs w:val="24"/>
        </w:rPr>
        <w:t>2,873</w:t>
      </w:r>
      <w:r w:rsidR="009F3B5B" w:rsidRPr="00D25B29">
        <w:rPr>
          <w:rFonts w:eastAsia="Times New Roman" w:cs="Times New Roman"/>
          <w:szCs w:val="24"/>
        </w:rPr>
        <w:t>- £</w:t>
      </w:r>
      <w:r w:rsidR="009F3B5B">
        <w:rPr>
          <w:rFonts w:eastAsia="Times New Roman" w:cs="Times New Roman"/>
          <w:szCs w:val="24"/>
        </w:rPr>
        <w:t>7,017</w:t>
      </w:r>
    </w:p>
    <w:p w14:paraId="5697FA9B" w14:textId="77777777" w:rsidR="00852830" w:rsidRDefault="00852830" w:rsidP="00032983">
      <w:pPr>
        <w:widowControl w:val="0"/>
        <w:overflowPunct w:val="0"/>
        <w:autoSpaceDE w:val="0"/>
        <w:autoSpaceDN w:val="0"/>
        <w:adjustRightInd w:val="0"/>
        <w:spacing w:after="0" w:line="240" w:lineRule="auto"/>
        <w:ind w:left="567"/>
        <w:textAlignment w:val="baseline"/>
        <w:rPr>
          <w:rFonts w:eastAsia="Times New Roman" w:cs="Times New Roman"/>
          <w:szCs w:val="24"/>
        </w:rPr>
      </w:pPr>
    </w:p>
    <w:p w14:paraId="1F75EDF1" w14:textId="77777777" w:rsidR="00032983" w:rsidRPr="00D25B29" w:rsidRDefault="00032983" w:rsidP="00032983">
      <w:pPr>
        <w:widowControl w:val="0"/>
        <w:overflowPunct w:val="0"/>
        <w:autoSpaceDE w:val="0"/>
        <w:autoSpaceDN w:val="0"/>
        <w:adjustRightInd w:val="0"/>
        <w:spacing w:after="0" w:line="240" w:lineRule="auto"/>
        <w:ind w:left="567"/>
        <w:textAlignment w:val="baseline"/>
        <w:rPr>
          <w:rFonts w:eastAsia="Times New Roman" w:cs="Times New Roman"/>
          <w:szCs w:val="24"/>
        </w:rPr>
      </w:pPr>
      <w:r w:rsidRPr="00952D5B">
        <w:rPr>
          <w:rFonts w:eastAsia="Times New Roman" w:cs="Times New Roman"/>
          <w:szCs w:val="24"/>
        </w:rPr>
        <w:t>The LA currently awards TLR2’s at the rate of £</w:t>
      </w:r>
      <w:r w:rsidR="00AC1BB3">
        <w:rPr>
          <w:rFonts w:eastAsia="Times New Roman" w:cs="Times New Roman"/>
          <w:szCs w:val="24"/>
        </w:rPr>
        <w:t>2,873</w:t>
      </w:r>
      <w:r w:rsidRPr="00952D5B">
        <w:rPr>
          <w:rFonts w:eastAsia="Times New Roman" w:cs="Times New Roman"/>
          <w:szCs w:val="24"/>
        </w:rPr>
        <w:t xml:space="preserve"> within its staffing structure.</w:t>
      </w:r>
    </w:p>
    <w:p w14:paraId="0A360408" w14:textId="77777777" w:rsidR="00D25B29" w:rsidRPr="00D25B29" w:rsidRDefault="00D25B29" w:rsidP="008D4241">
      <w:pPr>
        <w:widowControl w:val="0"/>
        <w:overflowPunct w:val="0"/>
        <w:autoSpaceDE w:val="0"/>
        <w:autoSpaceDN w:val="0"/>
        <w:adjustRightInd w:val="0"/>
        <w:spacing w:after="0" w:line="240" w:lineRule="auto"/>
        <w:ind w:left="567"/>
        <w:textAlignment w:val="baseline"/>
        <w:rPr>
          <w:rFonts w:eastAsia="Times New Roman" w:cs="Times New Roman"/>
          <w:iCs/>
          <w:szCs w:val="24"/>
        </w:rPr>
      </w:pPr>
    </w:p>
    <w:p w14:paraId="55455356" w14:textId="77777777" w:rsidR="00F06222" w:rsidRPr="00F06222" w:rsidRDefault="00F06222"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iCs/>
          <w:color w:val="C00000"/>
          <w:szCs w:val="24"/>
        </w:rPr>
      </w:pPr>
      <w:r w:rsidRPr="00F06222">
        <w:rPr>
          <w:rFonts w:eastAsia="Times New Roman" w:cs="Times New Roman"/>
          <w:iCs/>
          <w:color w:val="C00000"/>
          <w:szCs w:val="24"/>
        </w:rPr>
        <w:t>TLR3s</w:t>
      </w:r>
    </w:p>
    <w:p w14:paraId="5F9AFF6E" w14:textId="77777777" w:rsidR="00D25B29" w:rsidRPr="00D25B29" w:rsidRDefault="00271FC0"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iCs/>
          <w:szCs w:val="24"/>
        </w:rPr>
      </w:pPr>
      <w:r>
        <w:rPr>
          <w:rFonts w:eastAsia="Times New Roman" w:cs="Times New Roman"/>
          <w:iCs/>
          <w:szCs w:val="24"/>
        </w:rPr>
        <w:t xml:space="preserve">The LA </w:t>
      </w:r>
      <w:r w:rsidR="00D25B29" w:rsidRPr="00D25B29">
        <w:rPr>
          <w:rFonts w:eastAsia="Times New Roman" w:cs="Times New Roman"/>
          <w:iCs/>
          <w:szCs w:val="24"/>
        </w:rPr>
        <w:t>may award a fixed term third TLR (TLR3) for:</w:t>
      </w:r>
    </w:p>
    <w:p w14:paraId="5845FC18" w14:textId="77777777" w:rsidR="00D25B29" w:rsidRPr="00D25B29" w:rsidRDefault="00D25B29" w:rsidP="00F06222">
      <w:pPr>
        <w:widowControl w:val="0"/>
        <w:numPr>
          <w:ilvl w:val="0"/>
          <w:numId w:val="47"/>
        </w:numPr>
        <w:overflowPunct w:val="0"/>
        <w:autoSpaceDE w:val="0"/>
        <w:autoSpaceDN w:val="0"/>
        <w:adjustRightInd w:val="0"/>
        <w:spacing w:after="0" w:line="240" w:lineRule="auto"/>
        <w:contextualSpacing/>
        <w:textAlignment w:val="baseline"/>
        <w:outlineLvl w:val="0"/>
        <w:rPr>
          <w:rFonts w:eastAsia="Times New Roman" w:cs="Times New Roman"/>
          <w:iCs/>
          <w:szCs w:val="24"/>
        </w:rPr>
      </w:pPr>
      <w:r w:rsidRPr="00D25B29">
        <w:rPr>
          <w:rFonts w:eastAsia="Times New Roman" w:cs="Times New Roman"/>
          <w:iCs/>
          <w:szCs w:val="24"/>
        </w:rPr>
        <w:t>clearly time limited school improvement projects</w:t>
      </w:r>
    </w:p>
    <w:p w14:paraId="0FE51C75" w14:textId="77777777" w:rsidR="00D25B29" w:rsidRPr="00D25B29" w:rsidRDefault="00D25B29" w:rsidP="00F06222">
      <w:pPr>
        <w:widowControl w:val="0"/>
        <w:numPr>
          <w:ilvl w:val="0"/>
          <w:numId w:val="47"/>
        </w:numPr>
        <w:overflowPunct w:val="0"/>
        <w:autoSpaceDE w:val="0"/>
        <w:autoSpaceDN w:val="0"/>
        <w:adjustRightInd w:val="0"/>
        <w:spacing w:after="0" w:line="240" w:lineRule="auto"/>
        <w:contextualSpacing/>
        <w:textAlignment w:val="baseline"/>
        <w:outlineLvl w:val="0"/>
        <w:rPr>
          <w:rFonts w:eastAsia="Times New Roman" w:cs="Times New Roman"/>
          <w:iCs/>
          <w:szCs w:val="24"/>
        </w:rPr>
      </w:pPr>
      <w:r w:rsidRPr="00D25B29">
        <w:rPr>
          <w:rFonts w:eastAsia="Times New Roman" w:cs="Times New Roman"/>
          <w:iCs/>
          <w:szCs w:val="24"/>
        </w:rPr>
        <w:t>one-off externally driven responsibilities</w:t>
      </w:r>
    </w:p>
    <w:p w14:paraId="63817205" w14:textId="77777777" w:rsidR="00D25B29" w:rsidRPr="00E1386A" w:rsidRDefault="00D25B29" w:rsidP="00E1386A">
      <w:pPr>
        <w:pStyle w:val="ListParagraph"/>
        <w:widowControl w:val="0"/>
        <w:overflowPunct w:val="0"/>
        <w:autoSpaceDE w:val="0"/>
        <w:autoSpaceDN w:val="0"/>
        <w:adjustRightInd w:val="0"/>
        <w:spacing w:after="0" w:line="240" w:lineRule="auto"/>
        <w:ind w:left="1800"/>
        <w:textAlignment w:val="baseline"/>
        <w:outlineLvl w:val="0"/>
        <w:rPr>
          <w:rFonts w:eastAsia="Times New Roman" w:cs="Times New Roman"/>
          <w:iCs/>
          <w:szCs w:val="24"/>
        </w:rPr>
      </w:pPr>
    </w:p>
    <w:p w14:paraId="78000886" w14:textId="77777777" w:rsidR="00D25B29" w:rsidRDefault="00D25B29"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iCs/>
          <w:szCs w:val="24"/>
        </w:rPr>
      </w:pPr>
      <w:r w:rsidRPr="00D25B29">
        <w:rPr>
          <w:rFonts w:eastAsia="Times New Roman" w:cs="Times New Roman"/>
          <w:iCs/>
          <w:szCs w:val="24"/>
        </w:rPr>
        <w:t xml:space="preserve">The annual value of a TLR3 must be no less than </w:t>
      </w:r>
      <w:r w:rsidR="009F3B5B">
        <w:rPr>
          <w:rFonts w:eastAsia="Times New Roman" w:cs="Times New Roman"/>
          <w:iCs/>
          <w:szCs w:val="24"/>
        </w:rPr>
        <w:t xml:space="preserve"> £571</w:t>
      </w:r>
      <w:r w:rsidRPr="00D25B29">
        <w:rPr>
          <w:rFonts w:eastAsia="Times New Roman" w:cs="Times New Roman"/>
          <w:iCs/>
          <w:szCs w:val="24"/>
        </w:rPr>
        <w:t>and no greater than</w:t>
      </w:r>
      <w:r w:rsidR="009F3B5B">
        <w:rPr>
          <w:rFonts w:eastAsia="Times New Roman" w:cs="Times New Roman"/>
          <w:iCs/>
          <w:szCs w:val="24"/>
        </w:rPr>
        <w:t>£2,833</w:t>
      </w:r>
      <w:r w:rsidRPr="00D25B29">
        <w:rPr>
          <w:rFonts w:eastAsia="Times New Roman" w:cs="Times New Roman"/>
          <w:iCs/>
          <w:szCs w:val="24"/>
        </w:rPr>
        <w:t>, depending on the nature of the work.</w:t>
      </w:r>
    </w:p>
    <w:p w14:paraId="3453ED4C" w14:textId="77777777" w:rsidR="008D4241" w:rsidRDefault="008D4241"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iCs/>
          <w:szCs w:val="24"/>
        </w:rPr>
      </w:pPr>
    </w:p>
    <w:p w14:paraId="12C356C0" w14:textId="77777777" w:rsidR="00D25B29" w:rsidRPr="00D25B29" w:rsidRDefault="00D25B29" w:rsidP="00754A69">
      <w:pPr>
        <w:widowControl w:val="0"/>
        <w:overflowPunct w:val="0"/>
        <w:autoSpaceDE w:val="0"/>
        <w:autoSpaceDN w:val="0"/>
        <w:adjustRightInd w:val="0"/>
        <w:spacing w:after="0" w:line="240" w:lineRule="auto"/>
        <w:ind w:left="567"/>
        <w:textAlignment w:val="baseline"/>
        <w:outlineLvl w:val="0"/>
        <w:rPr>
          <w:rFonts w:eastAsia="Times New Roman" w:cs="Times New Roman"/>
          <w:iCs/>
          <w:szCs w:val="24"/>
        </w:rPr>
      </w:pPr>
      <w:r w:rsidRPr="00D25B29">
        <w:rPr>
          <w:rFonts w:eastAsia="Times New Roman" w:cs="Times New Roman"/>
          <w:iCs/>
          <w:szCs w:val="24"/>
        </w:rPr>
        <w:t>The duration of the fixed term must be established at the outset and payment should be made on a monthly basis for the duration of the fixed term.</w:t>
      </w:r>
    </w:p>
    <w:p w14:paraId="6AE3CAEE" w14:textId="77777777" w:rsidR="00D25B29" w:rsidRPr="00D25B29" w:rsidRDefault="00D25B29" w:rsidP="00754A69">
      <w:pPr>
        <w:widowControl w:val="0"/>
        <w:overflowPunct w:val="0"/>
        <w:autoSpaceDE w:val="0"/>
        <w:autoSpaceDN w:val="0"/>
        <w:adjustRightInd w:val="0"/>
        <w:spacing w:after="0" w:line="240" w:lineRule="auto"/>
        <w:ind w:left="567"/>
        <w:textAlignment w:val="baseline"/>
        <w:outlineLvl w:val="0"/>
        <w:rPr>
          <w:rFonts w:eastAsia="Times New Roman" w:cs="Times New Roman"/>
          <w:iCs/>
          <w:szCs w:val="24"/>
        </w:rPr>
      </w:pPr>
    </w:p>
    <w:p w14:paraId="3FECFBBB" w14:textId="77777777" w:rsidR="00D25B29" w:rsidRPr="00D25B29" w:rsidRDefault="00D25B29"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iCs/>
          <w:szCs w:val="24"/>
        </w:rPr>
      </w:pPr>
      <w:r w:rsidRPr="00D25B29">
        <w:rPr>
          <w:rFonts w:eastAsia="Times New Roman" w:cs="Times New Roman"/>
          <w:iCs/>
          <w:szCs w:val="24"/>
        </w:rPr>
        <w:lastRenderedPageBreak/>
        <w:t>Although a teacher cannot hold a TLR1 and a TLR2</w:t>
      </w:r>
      <w:r w:rsidR="00E1386A">
        <w:rPr>
          <w:rFonts w:eastAsia="Times New Roman" w:cs="Times New Roman"/>
          <w:iCs/>
          <w:szCs w:val="24"/>
        </w:rPr>
        <w:t xml:space="preserve"> at the same time</w:t>
      </w:r>
      <w:r w:rsidRPr="00D25B29">
        <w:rPr>
          <w:rFonts w:eastAsia="Times New Roman" w:cs="Times New Roman"/>
          <w:iCs/>
          <w:szCs w:val="24"/>
        </w:rPr>
        <w:t>, a teacher in receipt of a TLR 1 or 2 can concurrently hold a TLR3.</w:t>
      </w:r>
    </w:p>
    <w:p w14:paraId="018204BD" w14:textId="77777777" w:rsidR="00D25B29" w:rsidRPr="00D25B29" w:rsidRDefault="00D25B29"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iCs/>
          <w:szCs w:val="24"/>
        </w:rPr>
      </w:pPr>
    </w:p>
    <w:p w14:paraId="73FC64EE"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Times New Roman"/>
          <w:szCs w:val="24"/>
        </w:rPr>
      </w:pPr>
      <w:r w:rsidRPr="00D25B29">
        <w:rPr>
          <w:rFonts w:eastAsia="Times New Roman" w:cs="Times New Roman"/>
          <w:iCs/>
          <w:szCs w:val="24"/>
        </w:rPr>
        <w:t xml:space="preserve">With the exception of sub-paragraphs (c) and (e) which do not have to apply to the award of TLR3’s, before awarding any TLR the </w:t>
      </w:r>
      <w:r w:rsidR="00271FC0">
        <w:rPr>
          <w:rFonts w:eastAsia="Times New Roman" w:cs="Times New Roman"/>
          <w:iCs/>
          <w:szCs w:val="24"/>
        </w:rPr>
        <w:t>LA</w:t>
      </w:r>
      <w:r w:rsidRPr="00D25B29">
        <w:rPr>
          <w:rFonts w:eastAsia="Times New Roman" w:cs="Times New Roman"/>
          <w:iCs/>
          <w:sz w:val="20"/>
          <w:szCs w:val="24"/>
        </w:rPr>
        <w:t xml:space="preserve"> </w:t>
      </w:r>
      <w:r w:rsidRPr="00D25B29">
        <w:rPr>
          <w:rFonts w:eastAsia="Times New Roman" w:cs="Times New Roman"/>
          <w:szCs w:val="24"/>
        </w:rPr>
        <w:t xml:space="preserve">must be satisfied that the teacher’s duties include a significant responsibility that is not required of all </w:t>
      </w:r>
      <w:r w:rsidR="008D4241">
        <w:rPr>
          <w:rFonts w:eastAsia="Times New Roman" w:cs="Times New Roman"/>
          <w:szCs w:val="24"/>
        </w:rPr>
        <w:t>t</w:t>
      </w:r>
      <w:r w:rsidRPr="00D25B29">
        <w:rPr>
          <w:rFonts w:eastAsia="Times New Roman" w:cs="Times New Roman"/>
          <w:szCs w:val="24"/>
        </w:rPr>
        <w:t>eachers, and that -</w:t>
      </w:r>
      <w:r w:rsidRPr="00D25B29">
        <w:rPr>
          <w:rFonts w:eastAsia="Times New Roman" w:cs="Times New Roman"/>
          <w:szCs w:val="24"/>
        </w:rPr>
        <w:br/>
      </w:r>
    </w:p>
    <w:p w14:paraId="34B8E6FD"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Times New Roman"/>
          <w:szCs w:val="24"/>
        </w:rPr>
      </w:pPr>
      <w:r w:rsidRPr="00D25B29">
        <w:rPr>
          <w:rFonts w:eastAsia="Times New Roman" w:cs="Times New Roman"/>
          <w:szCs w:val="24"/>
        </w:rPr>
        <w:t>a)  is focused on teaching and learning;</w:t>
      </w:r>
    </w:p>
    <w:p w14:paraId="348245E9"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Times New Roman"/>
          <w:szCs w:val="24"/>
        </w:rPr>
      </w:pPr>
    </w:p>
    <w:p w14:paraId="04C0D8DC"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Times New Roman"/>
          <w:szCs w:val="24"/>
        </w:rPr>
      </w:pPr>
      <w:r w:rsidRPr="00D25B29">
        <w:rPr>
          <w:rFonts w:eastAsia="Times New Roman" w:cs="Times New Roman"/>
          <w:szCs w:val="24"/>
        </w:rPr>
        <w:t xml:space="preserve">b)  requires the exercise of a teacher’s professional skills and judgement; </w:t>
      </w:r>
    </w:p>
    <w:p w14:paraId="754C21E5"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Times New Roman"/>
          <w:szCs w:val="24"/>
        </w:rPr>
      </w:pPr>
    </w:p>
    <w:p w14:paraId="04BD5451"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Times New Roman"/>
          <w:szCs w:val="24"/>
        </w:rPr>
      </w:pPr>
      <w:r w:rsidRPr="00D25B29">
        <w:rPr>
          <w:rFonts w:eastAsia="Times New Roman" w:cs="Times New Roman"/>
          <w:szCs w:val="24"/>
        </w:rPr>
        <w:t>c)  requires the teacher to lead, manage and develop a subject or curriculum area; or to lead and manage pupil development across the curriculum;</w:t>
      </w:r>
    </w:p>
    <w:p w14:paraId="6E58604B"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Times New Roman"/>
          <w:szCs w:val="24"/>
        </w:rPr>
      </w:pPr>
    </w:p>
    <w:p w14:paraId="4F731847"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Times New Roman"/>
          <w:szCs w:val="24"/>
        </w:rPr>
      </w:pPr>
      <w:r w:rsidRPr="00D25B29">
        <w:rPr>
          <w:rFonts w:eastAsia="Times New Roman" w:cs="Times New Roman"/>
          <w:szCs w:val="24"/>
        </w:rPr>
        <w:t>d)  has an impact on the educational progress of pupils other than the teacher’s assigned classes or groups of pupils; and</w:t>
      </w:r>
    </w:p>
    <w:p w14:paraId="0D773F87"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Times New Roman"/>
          <w:szCs w:val="24"/>
        </w:rPr>
      </w:pPr>
    </w:p>
    <w:p w14:paraId="32CCC874"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Times New Roman"/>
          <w:szCs w:val="24"/>
        </w:rPr>
      </w:pPr>
      <w:r w:rsidRPr="00D25B29">
        <w:rPr>
          <w:rFonts w:eastAsia="Times New Roman" w:cs="Times New Roman"/>
          <w:szCs w:val="24"/>
        </w:rPr>
        <w:t>e)  involves leading, developing and enhancing the teaching practice of other staff.</w:t>
      </w:r>
    </w:p>
    <w:p w14:paraId="7532DCA2" w14:textId="77777777" w:rsidR="00D25B29" w:rsidRPr="00D25B29" w:rsidRDefault="00D25B29"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iCs/>
          <w:szCs w:val="24"/>
        </w:rPr>
      </w:pPr>
    </w:p>
    <w:p w14:paraId="3B473288" w14:textId="77777777" w:rsidR="00B9198C" w:rsidRDefault="00B9198C"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b/>
          <w:iCs/>
          <w:color w:val="B71234"/>
          <w:szCs w:val="24"/>
        </w:rPr>
      </w:pPr>
    </w:p>
    <w:p w14:paraId="356A52AA" w14:textId="77777777" w:rsidR="00D25B29" w:rsidRPr="00E3776D" w:rsidRDefault="00ED1EA1"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iCs/>
          <w:color w:val="B71234"/>
          <w:szCs w:val="24"/>
        </w:rPr>
      </w:pPr>
      <w:r>
        <w:rPr>
          <w:rFonts w:eastAsia="Times New Roman" w:cs="Times New Roman"/>
          <w:b/>
          <w:iCs/>
          <w:color w:val="B71234"/>
          <w:szCs w:val="24"/>
        </w:rPr>
        <w:t xml:space="preserve">11.2 </w:t>
      </w:r>
      <w:r w:rsidR="00D25B29" w:rsidRPr="00E3776D">
        <w:rPr>
          <w:rFonts w:eastAsia="Times New Roman" w:cs="Times New Roman"/>
          <w:b/>
          <w:iCs/>
          <w:color w:val="B71234"/>
          <w:szCs w:val="24"/>
        </w:rPr>
        <w:t>Special Educational Needs (SEN) Allowance</w:t>
      </w:r>
    </w:p>
    <w:p w14:paraId="4AF213A2" w14:textId="77777777" w:rsidR="00D25B29" w:rsidRPr="00E3776D" w:rsidRDefault="00D25B29"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iCs/>
          <w:color w:val="B71234"/>
          <w:szCs w:val="24"/>
        </w:rPr>
      </w:pPr>
      <w:r w:rsidRPr="00B9198C">
        <w:rPr>
          <w:rFonts w:eastAsia="Times New Roman" w:cs="Times New Roman"/>
          <w:iCs/>
          <w:color w:val="B71234"/>
          <w:szCs w:val="24"/>
        </w:rPr>
        <w:t>(</w:t>
      </w:r>
      <w:r w:rsidR="00811EFC" w:rsidRPr="00B9198C">
        <w:rPr>
          <w:rFonts w:eastAsia="Times New Roman" w:cs="Times New Roman"/>
          <w:iCs/>
          <w:color w:val="B71234"/>
          <w:szCs w:val="24"/>
        </w:rPr>
        <w:t xml:space="preserve">STPCD </w:t>
      </w:r>
      <w:r w:rsidRPr="00B9198C">
        <w:rPr>
          <w:rFonts w:eastAsia="Times New Roman" w:cs="Times New Roman"/>
          <w:iCs/>
          <w:color w:val="B71234"/>
          <w:szCs w:val="24"/>
        </w:rPr>
        <w:t>para</w:t>
      </w:r>
      <w:r w:rsidR="00E1386A" w:rsidRPr="00B9198C">
        <w:rPr>
          <w:rFonts w:eastAsia="Times New Roman" w:cs="Times New Roman"/>
          <w:iCs/>
          <w:color w:val="B71234"/>
          <w:szCs w:val="24"/>
        </w:rPr>
        <w:t>graph</w:t>
      </w:r>
      <w:r w:rsidRPr="00B9198C">
        <w:rPr>
          <w:rFonts w:eastAsia="Times New Roman" w:cs="Times New Roman"/>
          <w:iCs/>
          <w:color w:val="B71234"/>
          <w:szCs w:val="24"/>
        </w:rPr>
        <w:t xml:space="preserve"> 21)</w:t>
      </w:r>
    </w:p>
    <w:p w14:paraId="43E7F974" w14:textId="77777777" w:rsidR="00754A69" w:rsidRDefault="00754A69" w:rsidP="00754A69">
      <w:pPr>
        <w:widowControl w:val="0"/>
        <w:overflowPunct w:val="0"/>
        <w:autoSpaceDE w:val="0"/>
        <w:autoSpaceDN w:val="0"/>
        <w:adjustRightInd w:val="0"/>
        <w:spacing w:after="0" w:line="240" w:lineRule="auto"/>
        <w:ind w:left="567"/>
        <w:textAlignment w:val="baseline"/>
        <w:rPr>
          <w:rFonts w:eastAsia="Times New Roman" w:cs="Times New Roman"/>
          <w:szCs w:val="24"/>
        </w:rPr>
      </w:pPr>
    </w:p>
    <w:p w14:paraId="3559BB8C" w14:textId="77777777" w:rsidR="00754A69" w:rsidRPr="00D25B29" w:rsidRDefault="00754A69" w:rsidP="00754A69">
      <w:pPr>
        <w:widowControl w:val="0"/>
        <w:overflowPunct w:val="0"/>
        <w:autoSpaceDE w:val="0"/>
        <w:autoSpaceDN w:val="0"/>
        <w:adjustRightInd w:val="0"/>
        <w:spacing w:after="0" w:line="240" w:lineRule="auto"/>
        <w:ind w:left="567"/>
        <w:textAlignment w:val="baseline"/>
        <w:rPr>
          <w:rFonts w:eastAsia="Times New Roman" w:cs="Times New Roman"/>
          <w:szCs w:val="24"/>
        </w:rPr>
      </w:pPr>
      <w:r w:rsidRPr="00D25B29">
        <w:rPr>
          <w:rFonts w:eastAsia="Times New Roman" w:cs="Times New Roman"/>
          <w:szCs w:val="24"/>
        </w:rPr>
        <w:t>A SEN allowance will be awarded in accordance with</w:t>
      </w:r>
      <w:r>
        <w:rPr>
          <w:rFonts w:eastAsia="Times New Roman" w:cs="Times New Roman"/>
          <w:szCs w:val="24"/>
        </w:rPr>
        <w:t xml:space="preserve"> </w:t>
      </w:r>
      <w:r w:rsidRPr="00B9198C">
        <w:rPr>
          <w:rFonts w:eastAsia="Times New Roman" w:cs="Times New Roman"/>
          <w:szCs w:val="24"/>
        </w:rPr>
        <w:t>paragraph 21 of STPCD.</w:t>
      </w:r>
    </w:p>
    <w:p w14:paraId="4E7CAC9F" w14:textId="77777777" w:rsidR="00754A69" w:rsidRPr="00D25B29" w:rsidRDefault="00754A69" w:rsidP="00754A69">
      <w:pPr>
        <w:widowControl w:val="0"/>
        <w:overflowPunct w:val="0"/>
        <w:autoSpaceDE w:val="0"/>
        <w:autoSpaceDN w:val="0"/>
        <w:adjustRightInd w:val="0"/>
        <w:spacing w:after="0" w:line="240" w:lineRule="auto"/>
        <w:ind w:left="567"/>
        <w:textAlignment w:val="baseline"/>
        <w:outlineLvl w:val="0"/>
        <w:rPr>
          <w:rFonts w:eastAsia="Times New Roman" w:cs="Times New Roman"/>
          <w:iCs/>
          <w:szCs w:val="24"/>
        </w:rPr>
      </w:pPr>
    </w:p>
    <w:p w14:paraId="1FF72389" w14:textId="77777777" w:rsidR="00754A69" w:rsidRPr="00D25B29" w:rsidRDefault="00754A69" w:rsidP="00754A69">
      <w:pPr>
        <w:widowControl w:val="0"/>
        <w:overflowPunct w:val="0"/>
        <w:autoSpaceDE w:val="0"/>
        <w:autoSpaceDN w:val="0"/>
        <w:adjustRightInd w:val="0"/>
        <w:spacing w:after="0" w:line="240" w:lineRule="auto"/>
        <w:ind w:left="567"/>
        <w:textAlignment w:val="baseline"/>
        <w:outlineLvl w:val="0"/>
        <w:rPr>
          <w:rFonts w:eastAsia="Times New Roman" w:cs="Times New Roman"/>
          <w:iCs/>
          <w:szCs w:val="24"/>
        </w:rPr>
      </w:pPr>
      <w:r w:rsidRPr="00D25B29">
        <w:rPr>
          <w:rFonts w:eastAsia="Times New Roman" w:cs="Times New Roman"/>
          <w:iCs/>
          <w:szCs w:val="24"/>
        </w:rPr>
        <w:t>The value</w:t>
      </w:r>
      <w:r w:rsidR="00ED1EA1">
        <w:rPr>
          <w:rFonts w:eastAsia="Times New Roman" w:cs="Times New Roman"/>
          <w:iCs/>
          <w:szCs w:val="24"/>
        </w:rPr>
        <w:t xml:space="preserve"> of a SEN will be no less than </w:t>
      </w:r>
      <w:r w:rsidR="00ED1EA1" w:rsidRPr="00D25B29">
        <w:rPr>
          <w:rFonts w:eastAsia="Times New Roman" w:cs="Times New Roman"/>
          <w:iCs/>
          <w:szCs w:val="24"/>
        </w:rPr>
        <w:t>£</w:t>
      </w:r>
      <w:r w:rsidR="009F3B5B">
        <w:rPr>
          <w:rFonts w:eastAsia="Times New Roman" w:cs="Times New Roman"/>
          <w:iCs/>
          <w:szCs w:val="24"/>
        </w:rPr>
        <w:t>2,270</w:t>
      </w:r>
      <w:r w:rsidR="00ED1EA1" w:rsidRPr="00D25B29">
        <w:rPr>
          <w:rFonts w:eastAsia="Times New Roman" w:cs="Times New Roman"/>
          <w:iCs/>
          <w:szCs w:val="24"/>
        </w:rPr>
        <w:t xml:space="preserve"> and no more than £</w:t>
      </w:r>
      <w:r w:rsidR="009F3B5B">
        <w:rPr>
          <w:rFonts w:eastAsia="Times New Roman" w:cs="Times New Roman"/>
          <w:iCs/>
          <w:szCs w:val="24"/>
        </w:rPr>
        <w:t>4,479</w:t>
      </w:r>
      <w:r w:rsidR="00ED1EA1">
        <w:rPr>
          <w:rFonts w:eastAsia="Times New Roman" w:cs="Times New Roman"/>
          <w:iCs/>
          <w:szCs w:val="24"/>
        </w:rPr>
        <w:t xml:space="preserve"> </w:t>
      </w:r>
      <w:r w:rsidR="00ED1EA1" w:rsidRPr="00D25B29">
        <w:rPr>
          <w:rFonts w:eastAsia="Times New Roman" w:cs="Times New Roman"/>
          <w:iCs/>
          <w:szCs w:val="24"/>
        </w:rPr>
        <w:lastRenderedPageBreak/>
        <w:t xml:space="preserve">per annum </w:t>
      </w:r>
      <w:r w:rsidRPr="00D25B29">
        <w:rPr>
          <w:rFonts w:eastAsia="Times New Roman" w:cs="Times New Roman"/>
          <w:iCs/>
          <w:szCs w:val="24"/>
        </w:rPr>
        <w:t>per annum.</w:t>
      </w:r>
    </w:p>
    <w:p w14:paraId="671AF517" w14:textId="77777777" w:rsidR="00D25B29" w:rsidRPr="00D25B29" w:rsidRDefault="00D25B29"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iCs/>
          <w:szCs w:val="24"/>
        </w:rPr>
      </w:pPr>
    </w:p>
    <w:p w14:paraId="103967A6" w14:textId="77777777" w:rsidR="008D4241" w:rsidRPr="00381773" w:rsidRDefault="008D4241" w:rsidP="008D4241">
      <w:pPr>
        <w:spacing w:before="120" w:after="120"/>
        <w:ind w:left="567"/>
        <w:rPr>
          <w:szCs w:val="24"/>
        </w:rPr>
      </w:pPr>
      <w:r w:rsidRPr="00381773">
        <w:rPr>
          <w:szCs w:val="24"/>
        </w:rPr>
        <w:t xml:space="preserve">The relevant manager </w:t>
      </w:r>
      <w:r w:rsidR="00F67F80">
        <w:rPr>
          <w:szCs w:val="24"/>
        </w:rPr>
        <w:t>will</w:t>
      </w:r>
      <w:r w:rsidRPr="00381773">
        <w:rPr>
          <w:szCs w:val="24"/>
        </w:rPr>
        <w:t xml:space="preserve"> award a SEN allowance to a</w:t>
      </w:r>
      <w:r>
        <w:rPr>
          <w:szCs w:val="24"/>
        </w:rPr>
        <w:t xml:space="preserve"> </w:t>
      </w:r>
      <w:r w:rsidRPr="00381773">
        <w:rPr>
          <w:szCs w:val="24"/>
        </w:rPr>
        <w:t>teacher-</w:t>
      </w:r>
    </w:p>
    <w:p w14:paraId="0549FB30" w14:textId="77777777" w:rsidR="008D4241" w:rsidRPr="00381773" w:rsidRDefault="008D4241" w:rsidP="00754A69">
      <w:pPr>
        <w:spacing w:before="120" w:after="120" w:line="240" w:lineRule="auto"/>
        <w:ind w:left="567"/>
        <w:rPr>
          <w:szCs w:val="24"/>
        </w:rPr>
      </w:pPr>
      <w:r w:rsidRPr="00381773">
        <w:rPr>
          <w:szCs w:val="24"/>
        </w:rPr>
        <w:t xml:space="preserve">(a) in any SEN post that </w:t>
      </w:r>
      <w:r w:rsidRPr="00381773">
        <w:rPr>
          <w:b/>
          <w:szCs w:val="24"/>
        </w:rPr>
        <w:t>requires</w:t>
      </w:r>
      <w:r w:rsidRPr="00381773">
        <w:rPr>
          <w:szCs w:val="24"/>
        </w:rPr>
        <w:t xml:space="preserve"> a mandatory SEN qualification; (NOTE: the National Award for Special Educational Needs Co-ordination is not one of the mandatory qualifications leading to the payment of an SEN allowance).</w:t>
      </w:r>
    </w:p>
    <w:p w14:paraId="0236168A" w14:textId="77777777" w:rsidR="008D4241" w:rsidRPr="00381773" w:rsidRDefault="008D4241" w:rsidP="00754A69">
      <w:pPr>
        <w:spacing w:before="120" w:after="120" w:line="240" w:lineRule="auto"/>
        <w:ind w:left="567"/>
        <w:rPr>
          <w:szCs w:val="24"/>
        </w:rPr>
      </w:pPr>
      <w:r w:rsidRPr="00381773">
        <w:rPr>
          <w:szCs w:val="24"/>
        </w:rPr>
        <w:t>(b) in a special school;</w:t>
      </w:r>
    </w:p>
    <w:p w14:paraId="700B6527" w14:textId="77777777" w:rsidR="008D4241" w:rsidRPr="00381773" w:rsidRDefault="008D4241" w:rsidP="00754A69">
      <w:pPr>
        <w:spacing w:before="120" w:after="120" w:line="240" w:lineRule="auto"/>
        <w:ind w:left="567"/>
        <w:rPr>
          <w:szCs w:val="24"/>
        </w:rPr>
      </w:pPr>
      <w:r w:rsidRPr="00381773">
        <w:rPr>
          <w:szCs w:val="24"/>
        </w:rPr>
        <w:t>(c) who teaches pupils in one or more designated special classes or units in a school or, in the case of an unattached teacher, in a local authority unit or service;</w:t>
      </w:r>
    </w:p>
    <w:p w14:paraId="00346BC8" w14:textId="77777777" w:rsidR="008D4241" w:rsidRPr="00381773" w:rsidRDefault="008D4241" w:rsidP="00754A69">
      <w:pPr>
        <w:spacing w:before="120" w:after="120" w:line="240" w:lineRule="auto"/>
        <w:ind w:left="567"/>
        <w:rPr>
          <w:szCs w:val="24"/>
        </w:rPr>
      </w:pPr>
      <w:r w:rsidRPr="00381773">
        <w:rPr>
          <w:szCs w:val="24"/>
        </w:rPr>
        <w:t>(d) in any non-designated setting (including any PRU) that is analogous to a designated special class or unit, where the post -</w:t>
      </w:r>
    </w:p>
    <w:p w14:paraId="76177D58" w14:textId="77777777" w:rsidR="008D4241" w:rsidRPr="00381773" w:rsidRDefault="008D4241" w:rsidP="00754A69">
      <w:pPr>
        <w:spacing w:before="120" w:after="120" w:line="240" w:lineRule="auto"/>
        <w:ind w:left="720"/>
        <w:rPr>
          <w:szCs w:val="24"/>
        </w:rPr>
      </w:pPr>
      <w:r w:rsidRPr="00381773">
        <w:rPr>
          <w:szCs w:val="24"/>
        </w:rPr>
        <w:t>(i) involves a substantial element of working directly with children with special educational needs;</w:t>
      </w:r>
    </w:p>
    <w:p w14:paraId="7E3080D1" w14:textId="77777777" w:rsidR="008D4241" w:rsidRPr="00381773" w:rsidRDefault="008D4241" w:rsidP="00754A69">
      <w:pPr>
        <w:spacing w:before="120" w:after="120" w:line="240" w:lineRule="auto"/>
        <w:ind w:left="720"/>
        <w:rPr>
          <w:szCs w:val="24"/>
        </w:rPr>
      </w:pPr>
      <w:r w:rsidRPr="00381773">
        <w:rPr>
          <w:szCs w:val="24"/>
        </w:rPr>
        <w:t>(ii) requires the exercise of a teacher’s professional skills and judgement in the teaching of children with special educational needs; and</w:t>
      </w:r>
    </w:p>
    <w:p w14:paraId="25CAD713" w14:textId="77777777" w:rsidR="008D4241" w:rsidRPr="00381773" w:rsidRDefault="008D4241" w:rsidP="00754A69">
      <w:pPr>
        <w:spacing w:before="120" w:after="120" w:line="240" w:lineRule="auto"/>
        <w:ind w:left="720"/>
        <w:rPr>
          <w:szCs w:val="24"/>
        </w:rPr>
      </w:pPr>
      <w:r w:rsidRPr="00381773">
        <w:rPr>
          <w:szCs w:val="24"/>
        </w:rPr>
        <w:t>(iii) has a greater level of involvement in the teaching of children with special educational needs than is the normal requirement of teachers throughout the school or unit within the school or, in the case of an unattached teacher, the unit or service.</w:t>
      </w:r>
    </w:p>
    <w:p w14:paraId="71A9C532" w14:textId="77777777" w:rsidR="008D4241" w:rsidRPr="00381773" w:rsidRDefault="008D4241" w:rsidP="00754A69">
      <w:pPr>
        <w:spacing w:line="240" w:lineRule="auto"/>
        <w:ind w:left="567"/>
        <w:rPr>
          <w:szCs w:val="24"/>
        </w:rPr>
      </w:pPr>
      <w:r w:rsidRPr="00381773">
        <w:rPr>
          <w:szCs w:val="24"/>
        </w:rPr>
        <w:t>The LA will allocate an SEN spot allowance of £</w:t>
      </w:r>
      <w:r w:rsidR="00852830">
        <w:rPr>
          <w:szCs w:val="24"/>
        </w:rPr>
        <w:t>2,270 (SEN1)</w:t>
      </w:r>
      <w:r w:rsidRPr="00381773">
        <w:rPr>
          <w:szCs w:val="24"/>
        </w:rPr>
        <w:t xml:space="preserve"> to all teachers who satisfy the statutory criteria set out above.</w:t>
      </w:r>
    </w:p>
    <w:p w14:paraId="18FF1271" w14:textId="77777777" w:rsidR="008D4241" w:rsidRPr="00381773" w:rsidRDefault="008D4241" w:rsidP="00754A69">
      <w:pPr>
        <w:spacing w:line="240" w:lineRule="auto"/>
        <w:ind w:left="567"/>
        <w:rPr>
          <w:szCs w:val="24"/>
        </w:rPr>
      </w:pPr>
      <w:r w:rsidRPr="00381773">
        <w:rPr>
          <w:szCs w:val="24"/>
        </w:rPr>
        <w:lastRenderedPageBreak/>
        <w:t>The LA will allocate an SEN spot allowance of £</w:t>
      </w:r>
      <w:r>
        <w:rPr>
          <w:szCs w:val="24"/>
        </w:rPr>
        <w:t>4,</w:t>
      </w:r>
      <w:r w:rsidR="00852830">
        <w:rPr>
          <w:szCs w:val="24"/>
        </w:rPr>
        <w:t>479</w:t>
      </w:r>
      <w:r w:rsidRPr="00381773">
        <w:rPr>
          <w:szCs w:val="24"/>
        </w:rPr>
        <w:t xml:space="preserve"> </w:t>
      </w:r>
      <w:r w:rsidR="00852830">
        <w:rPr>
          <w:szCs w:val="24"/>
        </w:rPr>
        <w:t xml:space="preserve">(SEN2) </w:t>
      </w:r>
      <w:r w:rsidRPr="00381773">
        <w:rPr>
          <w:szCs w:val="24"/>
        </w:rPr>
        <w:t>where the post-holder satisfies the criteria set out above and in addition has considerable relevant experience, significant additional responsibility and is one of the service’s leading professionals in this area.</w:t>
      </w:r>
    </w:p>
    <w:p w14:paraId="0C733585" w14:textId="77777777" w:rsidR="00D25B29" w:rsidRPr="00D25B29" w:rsidRDefault="00D25B29"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iCs/>
          <w:szCs w:val="24"/>
        </w:rPr>
      </w:pPr>
    </w:p>
    <w:p w14:paraId="3AD8F932" w14:textId="77777777" w:rsidR="00D25B29" w:rsidRPr="00E3776D" w:rsidRDefault="00ED1EA1"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iCs/>
          <w:color w:val="B71234"/>
          <w:szCs w:val="24"/>
        </w:rPr>
      </w:pPr>
      <w:r>
        <w:rPr>
          <w:rFonts w:eastAsia="Times New Roman" w:cs="Times New Roman"/>
          <w:b/>
          <w:iCs/>
          <w:color w:val="B71234"/>
          <w:szCs w:val="24"/>
        </w:rPr>
        <w:t xml:space="preserve">11.3 </w:t>
      </w:r>
      <w:r w:rsidR="00D25B29" w:rsidRPr="00E3776D">
        <w:rPr>
          <w:rFonts w:eastAsia="Times New Roman" w:cs="Times New Roman"/>
          <w:b/>
          <w:iCs/>
          <w:color w:val="B71234"/>
          <w:szCs w:val="24"/>
        </w:rPr>
        <w:t>Allowances to unqualified teachers</w:t>
      </w:r>
    </w:p>
    <w:p w14:paraId="30DCD0C0" w14:textId="77777777" w:rsidR="00D25B29" w:rsidRPr="00811EFC" w:rsidRDefault="00D25B29"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iCs/>
          <w:color w:val="C00000"/>
          <w:szCs w:val="24"/>
        </w:rPr>
      </w:pPr>
    </w:p>
    <w:p w14:paraId="22412A92" w14:textId="77777777" w:rsidR="00D25B29" w:rsidRDefault="00D25B29"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iCs/>
          <w:szCs w:val="24"/>
        </w:rPr>
      </w:pPr>
      <w:r w:rsidRPr="00D25B29">
        <w:rPr>
          <w:rFonts w:eastAsia="Times New Roman" w:cs="Times New Roman"/>
          <w:iCs/>
          <w:szCs w:val="24"/>
        </w:rPr>
        <w:t xml:space="preserve">The </w:t>
      </w:r>
      <w:r w:rsidR="00754A69">
        <w:rPr>
          <w:rFonts w:eastAsia="Times New Roman" w:cs="Times New Roman"/>
          <w:iCs/>
          <w:szCs w:val="24"/>
        </w:rPr>
        <w:t>LA</w:t>
      </w:r>
      <w:r w:rsidRPr="00D25B29">
        <w:rPr>
          <w:rFonts w:eastAsia="Times New Roman" w:cs="Times New Roman"/>
          <w:iCs/>
          <w:szCs w:val="24"/>
        </w:rPr>
        <w:t xml:space="preserve"> may determine that such additional allowance as it considers appropriate is to be paid to an unqualified teacher where it considers, in the context of it’s staffing structure and pay policy that, the teacher has:</w:t>
      </w:r>
    </w:p>
    <w:p w14:paraId="390AEE31" w14:textId="77777777" w:rsidR="00ED1EA1" w:rsidRDefault="00ED1EA1"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iCs/>
          <w:szCs w:val="24"/>
        </w:rPr>
      </w:pPr>
    </w:p>
    <w:p w14:paraId="7360AEC1" w14:textId="77777777" w:rsidR="00ED1EA1" w:rsidRPr="00ED1EA1" w:rsidRDefault="00ED1EA1" w:rsidP="00ED1EA1">
      <w:pPr>
        <w:widowControl w:val="0"/>
        <w:numPr>
          <w:ilvl w:val="0"/>
          <w:numId w:val="2"/>
        </w:numPr>
        <w:tabs>
          <w:tab w:val="left" w:pos="993"/>
        </w:tabs>
        <w:overflowPunct w:val="0"/>
        <w:autoSpaceDE w:val="0"/>
        <w:autoSpaceDN w:val="0"/>
        <w:adjustRightInd w:val="0"/>
        <w:spacing w:after="0" w:line="240" w:lineRule="auto"/>
        <w:ind w:left="567" w:firstLine="0"/>
        <w:contextualSpacing/>
        <w:textAlignment w:val="baseline"/>
        <w:outlineLvl w:val="0"/>
        <w:rPr>
          <w:rFonts w:eastAsia="Times New Roman" w:cs="Times New Roman"/>
          <w:iCs/>
          <w:szCs w:val="24"/>
        </w:rPr>
      </w:pPr>
      <w:r w:rsidRPr="00ED1EA1">
        <w:rPr>
          <w:rFonts w:eastAsia="Times New Roman" w:cs="Times New Roman"/>
          <w:iCs/>
          <w:szCs w:val="24"/>
        </w:rPr>
        <w:t xml:space="preserve">taken on substantial additional responsibility which </w:t>
      </w:r>
    </w:p>
    <w:p w14:paraId="5F1D23F6" w14:textId="77777777" w:rsidR="00ED1EA1" w:rsidRPr="00ED1EA1" w:rsidRDefault="00ED1EA1" w:rsidP="00ED1EA1">
      <w:pPr>
        <w:widowControl w:val="0"/>
        <w:overflowPunct w:val="0"/>
        <w:autoSpaceDE w:val="0"/>
        <w:autoSpaceDN w:val="0"/>
        <w:adjustRightInd w:val="0"/>
        <w:spacing w:after="0" w:line="240" w:lineRule="auto"/>
        <w:ind w:left="720"/>
        <w:contextualSpacing/>
        <w:textAlignment w:val="baseline"/>
        <w:outlineLvl w:val="0"/>
        <w:rPr>
          <w:rFonts w:eastAsia="Times New Roman" w:cs="Times New Roman"/>
          <w:iCs/>
          <w:szCs w:val="24"/>
        </w:rPr>
      </w:pPr>
      <w:r w:rsidRPr="00ED1EA1">
        <w:rPr>
          <w:rFonts w:eastAsia="Times New Roman" w:cs="Times New Roman"/>
          <w:iCs/>
          <w:szCs w:val="24"/>
        </w:rPr>
        <w:tab/>
      </w:r>
    </w:p>
    <w:p w14:paraId="7BF98C53" w14:textId="77777777" w:rsidR="00ED1EA1" w:rsidRPr="00ED1EA1" w:rsidRDefault="00ED1EA1" w:rsidP="00ED1EA1">
      <w:pPr>
        <w:widowControl w:val="0"/>
        <w:numPr>
          <w:ilvl w:val="0"/>
          <w:numId w:val="48"/>
        </w:numPr>
        <w:overflowPunct w:val="0"/>
        <w:autoSpaceDE w:val="0"/>
        <w:autoSpaceDN w:val="0"/>
        <w:adjustRightInd w:val="0"/>
        <w:spacing w:after="0" w:line="240" w:lineRule="auto"/>
        <w:contextualSpacing/>
        <w:textAlignment w:val="baseline"/>
        <w:outlineLvl w:val="0"/>
        <w:rPr>
          <w:rFonts w:eastAsia="Times New Roman" w:cs="Times New Roman"/>
          <w:iCs/>
          <w:szCs w:val="24"/>
        </w:rPr>
      </w:pPr>
      <w:r w:rsidRPr="00ED1EA1">
        <w:rPr>
          <w:rFonts w:eastAsia="Times New Roman" w:cs="Times New Roman"/>
          <w:iCs/>
          <w:szCs w:val="24"/>
        </w:rPr>
        <w:t>is focused on teaching and learning, and</w:t>
      </w:r>
    </w:p>
    <w:p w14:paraId="2F8944F0" w14:textId="77777777" w:rsidR="00ED1EA1" w:rsidRPr="00ED1EA1" w:rsidRDefault="00ED1EA1" w:rsidP="00ED1EA1">
      <w:pPr>
        <w:widowControl w:val="0"/>
        <w:numPr>
          <w:ilvl w:val="0"/>
          <w:numId w:val="48"/>
        </w:numPr>
        <w:overflowPunct w:val="0"/>
        <w:autoSpaceDE w:val="0"/>
        <w:autoSpaceDN w:val="0"/>
        <w:adjustRightInd w:val="0"/>
        <w:spacing w:after="0" w:line="240" w:lineRule="auto"/>
        <w:contextualSpacing/>
        <w:textAlignment w:val="baseline"/>
        <w:outlineLvl w:val="0"/>
        <w:rPr>
          <w:rFonts w:eastAsia="Times New Roman" w:cs="Times New Roman"/>
          <w:iCs/>
          <w:szCs w:val="24"/>
        </w:rPr>
      </w:pPr>
      <w:r w:rsidRPr="00ED1EA1">
        <w:rPr>
          <w:rFonts w:eastAsia="Times New Roman" w:cs="Times New Roman"/>
          <w:iCs/>
          <w:szCs w:val="24"/>
        </w:rPr>
        <w:t>requires the exercise of a teachers professional skills and judgement</w:t>
      </w:r>
    </w:p>
    <w:p w14:paraId="40267D89" w14:textId="77777777" w:rsidR="00ED1EA1" w:rsidRPr="00ED1EA1" w:rsidRDefault="00ED1EA1" w:rsidP="00ED1EA1">
      <w:pPr>
        <w:widowControl w:val="0"/>
        <w:overflowPunct w:val="0"/>
        <w:autoSpaceDE w:val="0"/>
        <w:autoSpaceDN w:val="0"/>
        <w:adjustRightInd w:val="0"/>
        <w:spacing w:after="0" w:line="240" w:lineRule="auto"/>
        <w:ind w:left="720"/>
        <w:contextualSpacing/>
        <w:textAlignment w:val="baseline"/>
        <w:outlineLvl w:val="0"/>
        <w:rPr>
          <w:rFonts w:eastAsia="Times New Roman" w:cs="Times New Roman"/>
          <w:iCs/>
          <w:szCs w:val="24"/>
        </w:rPr>
      </w:pPr>
    </w:p>
    <w:p w14:paraId="1FAABC26" w14:textId="77777777" w:rsidR="00ED1EA1" w:rsidRPr="00ED1EA1" w:rsidRDefault="00ED1EA1" w:rsidP="00ED1EA1">
      <w:pPr>
        <w:widowControl w:val="0"/>
        <w:numPr>
          <w:ilvl w:val="0"/>
          <w:numId w:val="2"/>
        </w:numPr>
        <w:tabs>
          <w:tab w:val="left" w:pos="993"/>
        </w:tabs>
        <w:overflowPunct w:val="0"/>
        <w:autoSpaceDE w:val="0"/>
        <w:autoSpaceDN w:val="0"/>
        <w:adjustRightInd w:val="0"/>
        <w:spacing w:after="0" w:line="240" w:lineRule="auto"/>
        <w:ind w:left="567" w:firstLine="0"/>
        <w:contextualSpacing/>
        <w:textAlignment w:val="baseline"/>
        <w:outlineLvl w:val="0"/>
        <w:rPr>
          <w:rFonts w:eastAsia="Times New Roman" w:cs="Times New Roman"/>
          <w:iCs/>
          <w:szCs w:val="24"/>
        </w:rPr>
      </w:pPr>
      <w:r w:rsidRPr="00ED1EA1">
        <w:rPr>
          <w:rFonts w:eastAsia="Times New Roman" w:cs="Times New Roman"/>
          <w:iCs/>
          <w:szCs w:val="24"/>
        </w:rPr>
        <w:t>qualifications or experience which will bring added value to the role being undertaken</w:t>
      </w:r>
    </w:p>
    <w:p w14:paraId="7400CD4D" w14:textId="77777777" w:rsidR="00ED1EA1" w:rsidRPr="00ED1EA1" w:rsidRDefault="00ED1EA1" w:rsidP="00ED1EA1">
      <w:pPr>
        <w:widowControl w:val="0"/>
        <w:overflowPunct w:val="0"/>
        <w:autoSpaceDE w:val="0"/>
        <w:autoSpaceDN w:val="0"/>
        <w:adjustRightInd w:val="0"/>
        <w:spacing w:after="0" w:line="240" w:lineRule="auto"/>
        <w:ind w:left="567"/>
        <w:textAlignment w:val="baseline"/>
        <w:outlineLvl w:val="0"/>
        <w:rPr>
          <w:rFonts w:eastAsia="Times New Roman" w:cs="Times New Roman"/>
          <w:iCs/>
          <w:szCs w:val="24"/>
        </w:rPr>
      </w:pPr>
    </w:p>
    <w:p w14:paraId="5DD0F875" w14:textId="77777777" w:rsidR="00D25B29" w:rsidRPr="00E3776D" w:rsidRDefault="00811EFC" w:rsidP="00ED1EA1">
      <w:pPr>
        <w:pStyle w:val="ListParagraph"/>
        <w:widowControl w:val="0"/>
        <w:numPr>
          <w:ilvl w:val="0"/>
          <w:numId w:val="7"/>
        </w:numPr>
        <w:tabs>
          <w:tab w:val="left" w:pos="851"/>
        </w:tabs>
        <w:overflowPunct w:val="0"/>
        <w:autoSpaceDE w:val="0"/>
        <w:autoSpaceDN w:val="0"/>
        <w:adjustRightInd w:val="0"/>
        <w:spacing w:after="0" w:line="240" w:lineRule="auto"/>
        <w:textAlignment w:val="baseline"/>
        <w:outlineLvl w:val="0"/>
        <w:rPr>
          <w:rFonts w:eastAsia="Times New Roman" w:cs="Times New Roman"/>
          <w:iCs/>
          <w:color w:val="B71234"/>
          <w:sz w:val="28"/>
          <w:szCs w:val="28"/>
        </w:rPr>
      </w:pPr>
      <w:r w:rsidRPr="00E3776D">
        <w:rPr>
          <w:rFonts w:eastAsia="Times New Roman" w:cs="Times New Roman"/>
          <w:b/>
          <w:iCs/>
          <w:color w:val="B71234"/>
          <w:sz w:val="28"/>
          <w:szCs w:val="28"/>
        </w:rPr>
        <w:t>Additional payments</w:t>
      </w:r>
    </w:p>
    <w:p w14:paraId="34D89984" w14:textId="77777777" w:rsidR="00D25B29" w:rsidRPr="00D25B29" w:rsidRDefault="00D25B29"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iCs/>
          <w:szCs w:val="24"/>
        </w:rPr>
      </w:pPr>
    </w:p>
    <w:p w14:paraId="74861DD7" w14:textId="77777777" w:rsidR="00D25B29" w:rsidRDefault="00ED1EA1" w:rsidP="00ED1EA1">
      <w:pPr>
        <w:widowControl w:val="0"/>
        <w:overflowPunct w:val="0"/>
        <w:autoSpaceDE w:val="0"/>
        <w:autoSpaceDN w:val="0"/>
        <w:adjustRightInd w:val="0"/>
        <w:spacing w:after="0" w:line="240" w:lineRule="auto"/>
        <w:ind w:left="426"/>
        <w:textAlignment w:val="baseline"/>
        <w:outlineLvl w:val="0"/>
        <w:rPr>
          <w:rFonts w:eastAsia="Times New Roman" w:cs="Times New Roman"/>
          <w:iCs/>
          <w:szCs w:val="24"/>
        </w:rPr>
      </w:pPr>
      <w:r>
        <w:rPr>
          <w:rFonts w:eastAsia="Times New Roman" w:cs="Times New Roman"/>
          <w:iCs/>
          <w:szCs w:val="24"/>
        </w:rPr>
        <w:t xml:space="preserve">12.1 </w:t>
      </w:r>
      <w:r w:rsidR="00D25B29" w:rsidRPr="00D25B29">
        <w:rPr>
          <w:rFonts w:eastAsia="Times New Roman" w:cs="Times New Roman"/>
          <w:iCs/>
          <w:szCs w:val="24"/>
        </w:rPr>
        <w:t xml:space="preserve">Subject to </w:t>
      </w:r>
      <w:r w:rsidR="00811EFC" w:rsidRPr="00B9198C">
        <w:rPr>
          <w:rFonts w:eastAsia="Times New Roman" w:cs="Times New Roman"/>
          <w:iCs/>
          <w:szCs w:val="24"/>
        </w:rPr>
        <w:t xml:space="preserve">STPCD </w:t>
      </w:r>
      <w:r w:rsidR="00D25B29" w:rsidRPr="00B9198C">
        <w:rPr>
          <w:rFonts w:eastAsia="Times New Roman" w:cs="Times New Roman"/>
          <w:iCs/>
          <w:szCs w:val="24"/>
        </w:rPr>
        <w:t>paragraph 26, the</w:t>
      </w:r>
      <w:r w:rsidR="00D25B29" w:rsidRPr="00D25B29">
        <w:rPr>
          <w:rFonts w:eastAsia="Times New Roman" w:cs="Times New Roman"/>
          <w:iCs/>
          <w:szCs w:val="24"/>
        </w:rPr>
        <w:t xml:space="preserve"> </w:t>
      </w:r>
      <w:r w:rsidR="00754A69">
        <w:rPr>
          <w:rFonts w:eastAsia="Times New Roman" w:cs="Times New Roman"/>
          <w:iCs/>
          <w:szCs w:val="24"/>
        </w:rPr>
        <w:t xml:space="preserve">LA </w:t>
      </w:r>
      <w:r w:rsidR="00D25B29" w:rsidRPr="00D25B29">
        <w:rPr>
          <w:rFonts w:eastAsia="Times New Roman" w:cs="Times New Roman"/>
          <w:iCs/>
          <w:szCs w:val="24"/>
        </w:rPr>
        <w:t xml:space="preserve">may make such payments as they see fit to a teacher </w:t>
      </w:r>
      <w:r w:rsidR="00D25B29" w:rsidRPr="00811EFC">
        <w:rPr>
          <w:rFonts w:eastAsia="Times New Roman" w:cs="Times New Roman"/>
          <w:iCs/>
          <w:szCs w:val="24"/>
          <w:u w:val="single"/>
        </w:rPr>
        <w:t>other than a headteacher</w:t>
      </w:r>
      <w:r w:rsidR="00D25B29" w:rsidRPr="00D25B29">
        <w:rPr>
          <w:rFonts w:eastAsia="Times New Roman" w:cs="Times New Roman"/>
          <w:iCs/>
          <w:szCs w:val="24"/>
        </w:rPr>
        <w:t>, in respect of:</w:t>
      </w:r>
    </w:p>
    <w:p w14:paraId="5833A67B" w14:textId="77777777" w:rsidR="00ED1EA1" w:rsidRPr="00D25B29" w:rsidRDefault="00ED1EA1"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iCs/>
          <w:szCs w:val="24"/>
        </w:rPr>
      </w:pPr>
    </w:p>
    <w:p w14:paraId="5086B3BE" w14:textId="77777777" w:rsidR="00ED1EA1" w:rsidRPr="00ED1EA1" w:rsidRDefault="00ED1EA1" w:rsidP="00ED1EA1">
      <w:pPr>
        <w:widowControl w:val="0"/>
        <w:numPr>
          <w:ilvl w:val="0"/>
          <w:numId w:val="6"/>
        </w:numPr>
        <w:tabs>
          <w:tab w:val="left" w:pos="993"/>
        </w:tabs>
        <w:overflowPunct w:val="0"/>
        <w:autoSpaceDE w:val="0"/>
        <w:autoSpaceDN w:val="0"/>
        <w:adjustRightInd w:val="0"/>
        <w:spacing w:after="0" w:line="240" w:lineRule="auto"/>
        <w:ind w:left="567" w:firstLine="0"/>
        <w:contextualSpacing/>
        <w:textAlignment w:val="baseline"/>
        <w:outlineLvl w:val="0"/>
        <w:rPr>
          <w:rFonts w:eastAsia="Times New Roman" w:cs="Times New Roman"/>
          <w:iCs/>
          <w:szCs w:val="24"/>
        </w:rPr>
      </w:pPr>
      <w:r w:rsidRPr="00ED1EA1">
        <w:rPr>
          <w:rFonts w:eastAsia="Times New Roman" w:cs="Times New Roman"/>
          <w:iCs/>
          <w:szCs w:val="24"/>
        </w:rPr>
        <w:t>continuing professional development undertaken outside of the school day</w:t>
      </w:r>
    </w:p>
    <w:p w14:paraId="5AAA71EA" w14:textId="77777777" w:rsidR="00ED1EA1" w:rsidRPr="00ED1EA1" w:rsidRDefault="00ED1EA1" w:rsidP="00ED1EA1">
      <w:pPr>
        <w:widowControl w:val="0"/>
        <w:overflowPunct w:val="0"/>
        <w:autoSpaceDE w:val="0"/>
        <w:autoSpaceDN w:val="0"/>
        <w:adjustRightInd w:val="0"/>
        <w:spacing w:after="0" w:line="240" w:lineRule="auto"/>
        <w:ind w:left="567"/>
        <w:textAlignment w:val="baseline"/>
        <w:outlineLvl w:val="0"/>
        <w:rPr>
          <w:rFonts w:eastAsia="Times New Roman" w:cs="Times New Roman"/>
          <w:iCs/>
          <w:szCs w:val="24"/>
        </w:rPr>
      </w:pPr>
    </w:p>
    <w:p w14:paraId="57E0FB71" w14:textId="77777777" w:rsidR="00ED1EA1" w:rsidRPr="00ED1EA1" w:rsidRDefault="00ED1EA1" w:rsidP="00ED1EA1">
      <w:pPr>
        <w:widowControl w:val="0"/>
        <w:numPr>
          <w:ilvl w:val="0"/>
          <w:numId w:val="6"/>
        </w:numPr>
        <w:tabs>
          <w:tab w:val="left" w:pos="993"/>
        </w:tabs>
        <w:overflowPunct w:val="0"/>
        <w:autoSpaceDE w:val="0"/>
        <w:autoSpaceDN w:val="0"/>
        <w:adjustRightInd w:val="0"/>
        <w:spacing w:after="0" w:line="240" w:lineRule="auto"/>
        <w:ind w:left="567" w:firstLine="0"/>
        <w:contextualSpacing/>
        <w:textAlignment w:val="baseline"/>
        <w:outlineLvl w:val="0"/>
        <w:rPr>
          <w:rFonts w:eastAsia="Times New Roman" w:cs="Times New Roman"/>
          <w:iCs/>
          <w:szCs w:val="24"/>
        </w:rPr>
      </w:pPr>
      <w:r w:rsidRPr="00ED1EA1">
        <w:rPr>
          <w:rFonts w:eastAsia="Times New Roman" w:cs="Times New Roman"/>
          <w:iCs/>
          <w:szCs w:val="24"/>
        </w:rPr>
        <w:lastRenderedPageBreak/>
        <w:t>activities relating to the provision of initial teacher training as part of the ordinary conduct of the school day</w:t>
      </w:r>
    </w:p>
    <w:p w14:paraId="6D1B0B4B" w14:textId="77777777" w:rsidR="00ED1EA1" w:rsidRPr="00ED1EA1" w:rsidRDefault="00ED1EA1" w:rsidP="00ED1EA1">
      <w:pPr>
        <w:widowControl w:val="0"/>
        <w:overflowPunct w:val="0"/>
        <w:autoSpaceDE w:val="0"/>
        <w:autoSpaceDN w:val="0"/>
        <w:adjustRightInd w:val="0"/>
        <w:spacing w:after="0" w:line="240" w:lineRule="auto"/>
        <w:ind w:left="567"/>
        <w:contextualSpacing/>
        <w:textAlignment w:val="baseline"/>
        <w:rPr>
          <w:rFonts w:eastAsia="Times New Roman" w:cs="Times New Roman"/>
          <w:iCs/>
          <w:szCs w:val="24"/>
        </w:rPr>
      </w:pPr>
    </w:p>
    <w:p w14:paraId="418D3601" w14:textId="77777777" w:rsidR="00ED1EA1" w:rsidRPr="00ED1EA1" w:rsidRDefault="00ED1EA1" w:rsidP="00ED1EA1">
      <w:pPr>
        <w:widowControl w:val="0"/>
        <w:numPr>
          <w:ilvl w:val="0"/>
          <w:numId w:val="6"/>
        </w:numPr>
        <w:tabs>
          <w:tab w:val="left" w:pos="993"/>
        </w:tabs>
        <w:overflowPunct w:val="0"/>
        <w:autoSpaceDE w:val="0"/>
        <w:autoSpaceDN w:val="0"/>
        <w:adjustRightInd w:val="0"/>
        <w:spacing w:after="0" w:line="240" w:lineRule="auto"/>
        <w:ind w:left="567" w:firstLine="0"/>
        <w:contextualSpacing/>
        <w:textAlignment w:val="baseline"/>
        <w:outlineLvl w:val="0"/>
        <w:rPr>
          <w:rFonts w:eastAsia="Times New Roman" w:cs="Times New Roman"/>
          <w:iCs/>
          <w:szCs w:val="24"/>
        </w:rPr>
      </w:pPr>
      <w:r w:rsidRPr="00ED1EA1">
        <w:rPr>
          <w:rFonts w:eastAsia="Times New Roman" w:cs="Times New Roman"/>
          <w:iCs/>
          <w:szCs w:val="24"/>
        </w:rPr>
        <w:t>participation in out of hours learning activity agreed between the teacher and the head teacher</w:t>
      </w:r>
    </w:p>
    <w:p w14:paraId="615DA4A5" w14:textId="77777777" w:rsidR="00ED1EA1" w:rsidRPr="00ED1EA1" w:rsidRDefault="00ED1EA1" w:rsidP="00ED1EA1">
      <w:pPr>
        <w:widowControl w:val="0"/>
        <w:overflowPunct w:val="0"/>
        <w:autoSpaceDE w:val="0"/>
        <w:autoSpaceDN w:val="0"/>
        <w:adjustRightInd w:val="0"/>
        <w:spacing w:after="0" w:line="240" w:lineRule="auto"/>
        <w:ind w:left="567"/>
        <w:contextualSpacing/>
        <w:textAlignment w:val="baseline"/>
        <w:rPr>
          <w:rFonts w:eastAsia="Times New Roman" w:cs="Times New Roman"/>
          <w:iCs/>
          <w:szCs w:val="24"/>
        </w:rPr>
      </w:pPr>
    </w:p>
    <w:p w14:paraId="60823770" w14:textId="77777777" w:rsidR="00ED1EA1" w:rsidRPr="00ED1EA1" w:rsidRDefault="00ED1EA1" w:rsidP="00ED1EA1">
      <w:pPr>
        <w:widowControl w:val="0"/>
        <w:numPr>
          <w:ilvl w:val="0"/>
          <w:numId w:val="6"/>
        </w:numPr>
        <w:tabs>
          <w:tab w:val="left" w:pos="993"/>
        </w:tabs>
        <w:overflowPunct w:val="0"/>
        <w:autoSpaceDE w:val="0"/>
        <w:autoSpaceDN w:val="0"/>
        <w:adjustRightInd w:val="0"/>
        <w:spacing w:after="0" w:line="240" w:lineRule="auto"/>
        <w:ind w:left="567" w:firstLine="0"/>
        <w:contextualSpacing/>
        <w:textAlignment w:val="baseline"/>
        <w:outlineLvl w:val="0"/>
        <w:rPr>
          <w:rFonts w:eastAsia="Times New Roman" w:cs="Times New Roman"/>
          <w:iCs/>
          <w:szCs w:val="24"/>
        </w:rPr>
      </w:pPr>
      <w:r w:rsidRPr="00ED1EA1">
        <w:rPr>
          <w:rFonts w:eastAsia="Times New Roman" w:cs="Times New Roman"/>
          <w:iCs/>
          <w:szCs w:val="24"/>
        </w:rPr>
        <w:t>additional responsibilities and activities due to or in respect of the provision of services relating to the raising of educational standards to one or more additional schools</w:t>
      </w:r>
    </w:p>
    <w:p w14:paraId="7E95BA4C" w14:textId="77777777" w:rsidR="00ED1EA1" w:rsidRPr="00ED1EA1" w:rsidRDefault="00ED1EA1" w:rsidP="00ED1EA1">
      <w:pPr>
        <w:widowControl w:val="0"/>
        <w:overflowPunct w:val="0"/>
        <w:autoSpaceDE w:val="0"/>
        <w:autoSpaceDN w:val="0"/>
        <w:adjustRightInd w:val="0"/>
        <w:spacing w:after="0" w:line="240" w:lineRule="auto"/>
        <w:ind w:left="567"/>
        <w:contextualSpacing/>
        <w:textAlignment w:val="baseline"/>
        <w:rPr>
          <w:rFonts w:eastAsia="Times New Roman" w:cs="Times New Roman"/>
          <w:iCs/>
          <w:szCs w:val="24"/>
        </w:rPr>
      </w:pPr>
    </w:p>
    <w:p w14:paraId="5118E40E"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Times New Roman"/>
          <w:szCs w:val="24"/>
        </w:rPr>
      </w:pPr>
      <w:r w:rsidRPr="00D25B29">
        <w:rPr>
          <w:rFonts w:eastAsia="Times New Roman" w:cs="Times New Roman"/>
          <w:szCs w:val="24"/>
        </w:rPr>
        <w:t xml:space="preserve">The </w:t>
      </w:r>
      <w:r w:rsidR="00754A69">
        <w:rPr>
          <w:rFonts w:eastAsia="Times New Roman" w:cs="Times New Roman"/>
          <w:szCs w:val="24"/>
        </w:rPr>
        <w:t xml:space="preserve">LA </w:t>
      </w:r>
      <w:r w:rsidRPr="00D25B29">
        <w:rPr>
          <w:rFonts w:eastAsia="Times New Roman" w:cs="Times New Roman"/>
          <w:szCs w:val="24"/>
        </w:rPr>
        <w:t>will not pay any honoraria to any member of the teaching staff for carrying out their professional duties as a teacher.</w:t>
      </w:r>
    </w:p>
    <w:p w14:paraId="42F1BD09" w14:textId="77777777" w:rsidR="00D25B29" w:rsidRPr="00355CCA" w:rsidRDefault="00D25B29"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iCs/>
          <w:color w:val="B71234"/>
          <w:szCs w:val="24"/>
        </w:rPr>
      </w:pPr>
    </w:p>
    <w:p w14:paraId="4EEDD4D7" w14:textId="77777777" w:rsidR="00D25B29" w:rsidRPr="00E3776D" w:rsidRDefault="00ED1EA1"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iCs/>
          <w:color w:val="B71234"/>
          <w:szCs w:val="24"/>
        </w:rPr>
      </w:pPr>
      <w:r>
        <w:rPr>
          <w:rFonts w:eastAsia="Times New Roman" w:cs="Times New Roman"/>
          <w:b/>
          <w:iCs/>
          <w:color w:val="B71234"/>
          <w:szCs w:val="24"/>
        </w:rPr>
        <w:t xml:space="preserve">12.2 </w:t>
      </w:r>
      <w:r w:rsidR="00D25B29" w:rsidRPr="00E3776D">
        <w:rPr>
          <w:rFonts w:eastAsia="Times New Roman" w:cs="Times New Roman"/>
          <w:b/>
          <w:iCs/>
          <w:color w:val="B71234"/>
          <w:szCs w:val="24"/>
        </w:rPr>
        <w:t>Recruitment and retention incentives and benefits</w:t>
      </w:r>
    </w:p>
    <w:p w14:paraId="150B1C64" w14:textId="77777777" w:rsidR="00D25B29" w:rsidRPr="00E3776D" w:rsidRDefault="00D25B29"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iCs/>
          <w:color w:val="B71234"/>
          <w:szCs w:val="24"/>
        </w:rPr>
      </w:pPr>
    </w:p>
    <w:p w14:paraId="664CEB76" w14:textId="77777777" w:rsidR="00D25B29" w:rsidRPr="00D25B29" w:rsidRDefault="00E412BC"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iCs/>
          <w:szCs w:val="24"/>
        </w:rPr>
      </w:pPr>
      <w:r>
        <w:rPr>
          <w:rFonts w:eastAsia="Times New Roman" w:cs="Times New Roman"/>
          <w:iCs/>
          <w:szCs w:val="24"/>
        </w:rPr>
        <w:t xml:space="preserve">Subject </w:t>
      </w:r>
      <w:r w:rsidRPr="00B9198C">
        <w:rPr>
          <w:rFonts w:eastAsia="Times New Roman" w:cs="Times New Roman"/>
          <w:iCs/>
          <w:szCs w:val="24"/>
        </w:rPr>
        <w:t>to STPC</w:t>
      </w:r>
      <w:r w:rsidR="00CF046B" w:rsidRPr="00B9198C">
        <w:rPr>
          <w:rFonts w:eastAsia="Times New Roman" w:cs="Times New Roman"/>
          <w:iCs/>
          <w:szCs w:val="24"/>
        </w:rPr>
        <w:t>D</w:t>
      </w:r>
      <w:r w:rsidRPr="00B9198C">
        <w:rPr>
          <w:rFonts w:eastAsia="Times New Roman" w:cs="Times New Roman"/>
          <w:iCs/>
          <w:szCs w:val="24"/>
        </w:rPr>
        <w:t xml:space="preserve"> paragraph 27 t</w:t>
      </w:r>
      <w:r w:rsidR="00D25B29" w:rsidRPr="00B9198C">
        <w:rPr>
          <w:rFonts w:eastAsia="Times New Roman" w:cs="Times New Roman"/>
          <w:iCs/>
          <w:szCs w:val="24"/>
        </w:rPr>
        <w:t xml:space="preserve">he </w:t>
      </w:r>
      <w:r w:rsidR="00754A69" w:rsidRPr="00B9198C">
        <w:rPr>
          <w:rFonts w:eastAsia="Times New Roman" w:cs="Times New Roman"/>
          <w:iCs/>
          <w:szCs w:val="24"/>
        </w:rPr>
        <w:t>LA</w:t>
      </w:r>
      <w:r w:rsidR="00D25B29" w:rsidRPr="00D25B29">
        <w:rPr>
          <w:rFonts w:eastAsia="Times New Roman" w:cs="Times New Roman"/>
          <w:iCs/>
          <w:szCs w:val="24"/>
        </w:rPr>
        <w:t xml:space="preserve"> may make a payment or provide such other financial assistance, support or benefits to a teacher as it considers to be necessary as an incentive for the recruitment of new teachers and the retention in their service of existing teachers.</w:t>
      </w:r>
    </w:p>
    <w:p w14:paraId="2FF2047B" w14:textId="77777777" w:rsidR="00D25B29" w:rsidRPr="00D25B29" w:rsidRDefault="00D25B29"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iCs/>
          <w:szCs w:val="24"/>
        </w:rPr>
      </w:pPr>
    </w:p>
    <w:p w14:paraId="72A2AAC3" w14:textId="77777777" w:rsidR="00D25B29" w:rsidRPr="00D25B29" w:rsidRDefault="00D25B29"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iCs/>
          <w:szCs w:val="24"/>
        </w:rPr>
      </w:pPr>
      <w:r w:rsidRPr="00D25B29">
        <w:rPr>
          <w:rFonts w:eastAsia="Times New Roman" w:cs="Times New Roman"/>
          <w:iCs/>
          <w:szCs w:val="24"/>
        </w:rPr>
        <w:t>The duration of the payment will be specified at the time of issue dependant on the reason, recruitment, retention, incentive, support etc</w:t>
      </w:r>
    </w:p>
    <w:p w14:paraId="657DF100" w14:textId="77777777" w:rsidR="00D25B29" w:rsidRPr="00D25B29" w:rsidRDefault="00D25B29"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iCs/>
          <w:szCs w:val="24"/>
        </w:rPr>
      </w:pPr>
    </w:p>
    <w:p w14:paraId="2B937813" w14:textId="77777777" w:rsidR="00D25B29" w:rsidRPr="00D25B29" w:rsidRDefault="00D25B29"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iCs/>
          <w:szCs w:val="24"/>
        </w:rPr>
      </w:pPr>
      <w:r w:rsidRPr="00D25B29">
        <w:rPr>
          <w:rFonts w:eastAsia="Times New Roman" w:cs="Times New Roman"/>
          <w:iCs/>
          <w:szCs w:val="24"/>
        </w:rPr>
        <w:t>A review date at which point the payment may be withdrawn will also be specified.</w:t>
      </w:r>
    </w:p>
    <w:p w14:paraId="53723A08" w14:textId="77777777" w:rsidR="00D25B29" w:rsidRPr="00D25B29" w:rsidRDefault="00D25B29" w:rsidP="00341425">
      <w:pPr>
        <w:widowControl w:val="0"/>
        <w:overflowPunct w:val="0"/>
        <w:autoSpaceDE w:val="0"/>
        <w:autoSpaceDN w:val="0"/>
        <w:adjustRightInd w:val="0"/>
        <w:spacing w:after="0" w:line="240" w:lineRule="auto"/>
        <w:ind w:left="567"/>
        <w:textAlignment w:val="baseline"/>
        <w:outlineLvl w:val="0"/>
        <w:rPr>
          <w:rFonts w:eastAsia="Times New Roman" w:cs="Times New Roman"/>
          <w:iCs/>
          <w:szCs w:val="24"/>
        </w:rPr>
      </w:pPr>
    </w:p>
    <w:p w14:paraId="60292989" w14:textId="77777777" w:rsidR="00D25B29" w:rsidRPr="00E3776D" w:rsidRDefault="00811EFC" w:rsidP="00ED1EA1">
      <w:pPr>
        <w:pStyle w:val="ListParagraph"/>
        <w:numPr>
          <w:ilvl w:val="0"/>
          <w:numId w:val="7"/>
        </w:numPr>
        <w:tabs>
          <w:tab w:val="left" w:pos="851"/>
        </w:tabs>
        <w:autoSpaceDE w:val="0"/>
        <w:autoSpaceDN w:val="0"/>
        <w:adjustRightInd w:val="0"/>
        <w:spacing w:after="0" w:line="240" w:lineRule="auto"/>
        <w:rPr>
          <w:rFonts w:eastAsia="Times New Roman" w:cs="Arial"/>
          <w:b/>
          <w:bCs/>
          <w:color w:val="B71234"/>
          <w:sz w:val="28"/>
          <w:szCs w:val="28"/>
          <w:lang w:eastAsia="en-GB"/>
        </w:rPr>
      </w:pPr>
      <w:r w:rsidRPr="00E3776D">
        <w:rPr>
          <w:rFonts w:eastAsia="Times New Roman" w:cs="Arial"/>
          <w:b/>
          <w:bCs/>
          <w:color w:val="B71234"/>
          <w:sz w:val="28"/>
          <w:szCs w:val="28"/>
          <w:lang w:eastAsia="en-GB"/>
        </w:rPr>
        <w:t xml:space="preserve">Part-time teachers </w:t>
      </w:r>
    </w:p>
    <w:p w14:paraId="262B4470" w14:textId="77777777" w:rsidR="00D25B29" w:rsidRPr="00D9325A" w:rsidRDefault="00D25B29" w:rsidP="00341425">
      <w:pPr>
        <w:autoSpaceDE w:val="0"/>
        <w:autoSpaceDN w:val="0"/>
        <w:adjustRightInd w:val="0"/>
        <w:spacing w:after="0" w:line="240" w:lineRule="auto"/>
        <w:ind w:left="567"/>
        <w:rPr>
          <w:rFonts w:eastAsia="Times New Roman" w:cs="Arial"/>
          <w:color w:val="C00000"/>
          <w:sz w:val="28"/>
          <w:szCs w:val="28"/>
          <w:lang w:eastAsia="en-GB"/>
        </w:rPr>
      </w:pPr>
    </w:p>
    <w:p w14:paraId="64ED4418" w14:textId="77777777" w:rsidR="00D25B29" w:rsidRPr="00D25B29" w:rsidRDefault="00ED1EA1" w:rsidP="00341425">
      <w:pPr>
        <w:autoSpaceDE w:val="0"/>
        <w:autoSpaceDN w:val="0"/>
        <w:adjustRightInd w:val="0"/>
        <w:spacing w:after="0" w:line="240" w:lineRule="auto"/>
        <w:ind w:left="567"/>
        <w:rPr>
          <w:rFonts w:eastAsia="Times New Roman" w:cs="Arial"/>
          <w:szCs w:val="24"/>
          <w:lang w:eastAsia="en-GB"/>
        </w:rPr>
      </w:pPr>
      <w:r>
        <w:rPr>
          <w:rFonts w:eastAsia="Times New Roman" w:cs="Arial"/>
          <w:szCs w:val="24"/>
          <w:lang w:eastAsia="en-GB"/>
        </w:rPr>
        <w:lastRenderedPageBreak/>
        <w:t xml:space="preserve">13.1 </w:t>
      </w:r>
      <w:r w:rsidR="00D25B29" w:rsidRPr="00D25B29">
        <w:rPr>
          <w:rFonts w:eastAsia="Times New Roman" w:cs="Arial"/>
          <w:szCs w:val="24"/>
          <w:lang w:eastAsia="en-GB"/>
        </w:rPr>
        <w:t xml:space="preserve">The </w:t>
      </w:r>
      <w:r w:rsidR="00754A69">
        <w:rPr>
          <w:rFonts w:eastAsia="Times New Roman" w:cs="Arial"/>
          <w:szCs w:val="24"/>
          <w:lang w:eastAsia="en-GB"/>
        </w:rPr>
        <w:t>LA w</w:t>
      </w:r>
      <w:r w:rsidR="00D25B29" w:rsidRPr="00D25B29">
        <w:rPr>
          <w:rFonts w:eastAsia="Times New Roman" w:cs="Arial"/>
          <w:szCs w:val="24"/>
          <w:lang w:eastAsia="en-GB"/>
        </w:rPr>
        <w:t xml:space="preserve">ill make </w:t>
      </w:r>
      <w:r w:rsidR="00F67F80" w:rsidRPr="00D25B29">
        <w:rPr>
          <w:rFonts w:eastAsia="Times New Roman" w:cs="Arial"/>
          <w:szCs w:val="24"/>
          <w:lang w:eastAsia="en-GB"/>
        </w:rPr>
        <w:t>its</w:t>
      </w:r>
      <w:r w:rsidR="00D25B29" w:rsidRPr="00D25B29">
        <w:rPr>
          <w:rFonts w:eastAsia="Times New Roman" w:cs="Arial"/>
          <w:szCs w:val="24"/>
          <w:lang w:eastAsia="en-GB"/>
        </w:rPr>
        <w:t xml:space="preserve"> determination in line with the ‘pro rata principle’ under paragraph </w:t>
      </w:r>
      <w:r w:rsidR="00D25B29" w:rsidRPr="00B9198C">
        <w:rPr>
          <w:rFonts w:eastAsia="Times New Roman" w:cs="Arial"/>
          <w:szCs w:val="24"/>
          <w:lang w:eastAsia="en-GB"/>
        </w:rPr>
        <w:t xml:space="preserve">41 &amp; 42 of the </w:t>
      </w:r>
      <w:r w:rsidR="00811EFC" w:rsidRPr="00B9198C">
        <w:rPr>
          <w:rFonts w:eastAsia="Times New Roman" w:cs="Arial"/>
          <w:szCs w:val="24"/>
          <w:lang w:eastAsia="en-GB"/>
        </w:rPr>
        <w:t>STPCD</w:t>
      </w:r>
      <w:r w:rsidR="00D25B29" w:rsidRPr="00B9198C">
        <w:rPr>
          <w:rFonts w:eastAsia="Times New Roman" w:cs="Arial"/>
          <w:szCs w:val="24"/>
          <w:lang w:eastAsia="en-GB"/>
        </w:rPr>
        <w:t>.</w:t>
      </w:r>
    </w:p>
    <w:p w14:paraId="7D5A2A87"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071E66C5"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r w:rsidRPr="00D25B29">
        <w:rPr>
          <w:rFonts w:eastAsia="Times New Roman" w:cs="Arial"/>
          <w:szCs w:val="24"/>
          <w:lang w:eastAsia="en-GB"/>
        </w:rPr>
        <w:t xml:space="preserve">Teachers employed on an ongoing basis but who work less than a full working week are deemed to be part-time. The </w:t>
      </w:r>
      <w:r w:rsidR="00754A69">
        <w:rPr>
          <w:rFonts w:eastAsia="Times New Roman" w:cs="Arial"/>
          <w:szCs w:val="24"/>
          <w:lang w:eastAsia="en-GB"/>
        </w:rPr>
        <w:t>LA</w:t>
      </w:r>
      <w:r w:rsidRPr="00D25B29">
        <w:rPr>
          <w:rFonts w:eastAsia="Times New Roman" w:cs="Arial"/>
          <w:szCs w:val="24"/>
          <w:lang w:eastAsia="en-GB"/>
        </w:rPr>
        <w:t xml:space="preserve"> will give them a written statement detailing their working time obligations and the standard mechanism used to determine their pay, subject to the provisions of the statutory pay and working time arrangements and by comparison with the  timetabled teaching week for a full-time teacher in an equivalent post. </w:t>
      </w:r>
    </w:p>
    <w:p w14:paraId="3459526F"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61BC2F02"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r w:rsidRPr="00D25B29">
        <w:rPr>
          <w:rFonts w:eastAsia="Times New Roman" w:cs="Arial"/>
          <w:szCs w:val="24"/>
          <w:lang w:eastAsia="en-GB"/>
        </w:rPr>
        <w:t>Part time teachers must be paid a percentage of the full time equivalent salary. The same percentage must be applied to allowances awarded to a part-time teacher.</w:t>
      </w:r>
    </w:p>
    <w:p w14:paraId="0B6452E5" w14:textId="77777777" w:rsidR="00CF046B" w:rsidRPr="00355CCA" w:rsidRDefault="00CF046B" w:rsidP="00E412BC">
      <w:pPr>
        <w:pStyle w:val="ListParagraph"/>
        <w:autoSpaceDE w:val="0"/>
        <w:autoSpaceDN w:val="0"/>
        <w:adjustRightInd w:val="0"/>
        <w:spacing w:after="0" w:line="240" w:lineRule="auto"/>
        <w:ind w:left="786"/>
        <w:rPr>
          <w:rFonts w:eastAsia="Times New Roman" w:cs="Arial"/>
          <w:b/>
          <w:bCs/>
          <w:color w:val="B71234"/>
          <w:szCs w:val="24"/>
          <w:lang w:eastAsia="en-GB"/>
        </w:rPr>
      </w:pPr>
    </w:p>
    <w:p w14:paraId="22CCD5A3" w14:textId="77777777" w:rsidR="00D25B29" w:rsidRPr="00E3776D" w:rsidRDefault="00ED1EA1" w:rsidP="00CF046B">
      <w:pPr>
        <w:pStyle w:val="ListParagraph"/>
        <w:autoSpaceDE w:val="0"/>
        <w:autoSpaceDN w:val="0"/>
        <w:adjustRightInd w:val="0"/>
        <w:spacing w:after="0" w:line="240" w:lineRule="auto"/>
        <w:ind w:left="567"/>
        <w:rPr>
          <w:rFonts w:eastAsia="Times New Roman" w:cs="Arial"/>
          <w:b/>
          <w:bCs/>
          <w:color w:val="B71234"/>
          <w:szCs w:val="24"/>
          <w:lang w:eastAsia="en-GB"/>
        </w:rPr>
      </w:pPr>
      <w:r>
        <w:rPr>
          <w:rFonts w:eastAsia="Times New Roman" w:cs="Arial"/>
          <w:b/>
          <w:bCs/>
          <w:color w:val="B71234"/>
          <w:szCs w:val="24"/>
          <w:lang w:eastAsia="en-GB"/>
        </w:rPr>
        <w:t xml:space="preserve">13.2 </w:t>
      </w:r>
      <w:r w:rsidR="003E0C30" w:rsidRPr="00E3776D">
        <w:rPr>
          <w:rFonts w:eastAsia="Times New Roman" w:cs="Arial"/>
          <w:b/>
          <w:bCs/>
          <w:color w:val="B71234"/>
          <w:szCs w:val="24"/>
          <w:lang w:eastAsia="en-GB"/>
        </w:rPr>
        <w:t xml:space="preserve">Short notice/supply teachers </w:t>
      </w:r>
    </w:p>
    <w:p w14:paraId="272C9BC4" w14:textId="77777777" w:rsidR="00D25B29" w:rsidRPr="00E3776D" w:rsidRDefault="00D25B29" w:rsidP="00341425">
      <w:pPr>
        <w:autoSpaceDE w:val="0"/>
        <w:autoSpaceDN w:val="0"/>
        <w:adjustRightInd w:val="0"/>
        <w:spacing w:after="0" w:line="240" w:lineRule="auto"/>
        <w:ind w:left="567"/>
        <w:rPr>
          <w:rFonts w:eastAsia="Times New Roman" w:cs="Arial"/>
          <w:color w:val="B71234"/>
          <w:szCs w:val="24"/>
          <w:lang w:eastAsia="en-GB"/>
        </w:rPr>
      </w:pPr>
    </w:p>
    <w:p w14:paraId="756087F7"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r w:rsidRPr="00D25B29">
        <w:rPr>
          <w:rFonts w:eastAsia="Times New Roman" w:cs="Arial"/>
          <w:szCs w:val="24"/>
          <w:lang w:eastAsia="en-GB"/>
        </w:rPr>
        <w:t xml:space="preserve">Teachers employed on a day-to-day or other short notice basis will be paid on a daily basis calculated on the assumption that a full working year consists of 195 days; periods of employment for less than a day being calculated pro-rata. </w:t>
      </w:r>
    </w:p>
    <w:p w14:paraId="134CFFCD"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0BFE12B3"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r w:rsidRPr="00D25B29">
        <w:rPr>
          <w:rFonts w:eastAsia="Times New Roman" w:cs="Arial"/>
          <w:szCs w:val="24"/>
          <w:lang w:eastAsia="en-GB"/>
        </w:rPr>
        <w:t xml:space="preserve">In making such determinations, the </w:t>
      </w:r>
      <w:r w:rsidR="00754A69">
        <w:rPr>
          <w:rFonts w:eastAsia="Times New Roman" w:cs="Arial"/>
          <w:szCs w:val="24"/>
          <w:lang w:eastAsia="en-GB"/>
        </w:rPr>
        <w:t>LA</w:t>
      </w:r>
      <w:r w:rsidRPr="00D25B29">
        <w:rPr>
          <w:rFonts w:eastAsia="Times New Roman" w:cs="Arial"/>
          <w:szCs w:val="24"/>
          <w:lang w:eastAsia="en-GB"/>
        </w:rPr>
        <w:t xml:space="preserve"> may take into account a range of factors in line with the ‘Basic Pay Determination on Appointment’ section earlier in this </w:t>
      </w:r>
      <w:r w:rsidR="00AD1267">
        <w:rPr>
          <w:rFonts w:eastAsia="Times New Roman" w:cs="Arial"/>
          <w:szCs w:val="24"/>
          <w:lang w:eastAsia="en-GB"/>
        </w:rPr>
        <w:t>policy.</w:t>
      </w:r>
    </w:p>
    <w:p w14:paraId="2D200B7C" w14:textId="77777777" w:rsidR="00D25B29" w:rsidRDefault="00D25B29" w:rsidP="00341425">
      <w:pPr>
        <w:autoSpaceDE w:val="0"/>
        <w:autoSpaceDN w:val="0"/>
        <w:adjustRightInd w:val="0"/>
        <w:spacing w:after="0" w:line="240" w:lineRule="auto"/>
        <w:ind w:left="567"/>
        <w:rPr>
          <w:rFonts w:eastAsia="Times New Roman" w:cs="Arial"/>
          <w:szCs w:val="24"/>
          <w:lang w:eastAsia="en-GB"/>
        </w:rPr>
      </w:pPr>
    </w:p>
    <w:p w14:paraId="41655F33" w14:textId="77777777" w:rsidR="00754A69" w:rsidRPr="00D25B29" w:rsidRDefault="00754A69" w:rsidP="00341425">
      <w:pPr>
        <w:autoSpaceDE w:val="0"/>
        <w:autoSpaceDN w:val="0"/>
        <w:adjustRightInd w:val="0"/>
        <w:spacing w:after="0" w:line="240" w:lineRule="auto"/>
        <w:ind w:left="567"/>
        <w:rPr>
          <w:rFonts w:eastAsia="Times New Roman" w:cs="Arial"/>
          <w:szCs w:val="24"/>
          <w:lang w:eastAsia="en-GB"/>
        </w:rPr>
      </w:pPr>
    </w:p>
    <w:p w14:paraId="6902087B" w14:textId="77777777" w:rsidR="00D25B29" w:rsidRPr="00E3776D" w:rsidRDefault="003E0C30" w:rsidP="00ED1EA1">
      <w:pPr>
        <w:pStyle w:val="ListParagraph"/>
        <w:numPr>
          <w:ilvl w:val="0"/>
          <w:numId w:val="7"/>
        </w:numPr>
        <w:tabs>
          <w:tab w:val="left" w:pos="851"/>
        </w:tabs>
        <w:autoSpaceDE w:val="0"/>
        <w:autoSpaceDN w:val="0"/>
        <w:adjustRightInd w:val="0"/>
        <w:spacing w:after="0" w:line="240" w:lineRule="auto"/>
        <w:rPr>
          <w:rFonts w:eastAsia="Times New Roman" w:cs="Arial"/>
          <w:b/>
          <w:bCs/>
          <w:color w:val="B71234"/>
          <w:sz w:val="28"/>
          <w:szCs w:val="28"/>
          <w:lang w:eastAsia="en-GB"/>
        </w:rPr>
      </w:pPr>
      <w:r w:rsidRPr="00E3776D">
        <w:rPr>
          <w:rFonts w:eastAsia="Times New Roman" w:cs="Arial"/>
          <w:b/>
          <w:bCs/>
          <w:color w:val="B71234"/>
          <w:sz w:val="28"/>
          <w:szCs w:val="28"/>
          <w:lang w:eastAsia="en-GB"/>
        </w:rPr>
        <w:t xml:space="preserve">Pay increases arising from changes to </w:t>
      </w:r>
      <w:r w:rsidR="00AD1267" w:rsidRPr="00E3776D">
        <w:rPr>
          <w:rFonts w:eastAsia="Times New Roman" w:cs="Arial"/>
          <w:b/>
          <w:bCs/>
          <w:color w:val="B71234"/>
          <w:sz w:val="28"/>
          <w:szCs w:val="28"/>
          <w:lang w:eastAsia="en-GB"/>
        </w:rPr>
        <w:t>STPCD</w:t>
      </w:r>
      <w:r w:rsidRPr="00E3776D">
        <w:rPr>
          <w:rFonts w:eastAsia="Times New Roman" w:cs="Arial"/>
          <w:b/>
          <w:bCs/>
          <w:color w:val="B71234"/>
          <w:sz w:val="28"/>
          <w:szCs w:val="28"/>
          <w:lang w:eastAsia="en-GB"/>
        </w:rPr>
        <w:t xml:space="preserve"> </w:t>
      </w:r>
    </w:p>
    <w:p w14:paraId="0E0C588A" w14:textId="77777777" w:rsidR="00754A69" w:rsidRDefault="00754A69" w:rsidP="00341425">
      <w:pPr>
        <w:autoSpaceDE w:val="0"/>
        <w:autoSpaceDN w:val="0"/>
        <w:adjustRightInd w:val="0"/>
        <w:spacing w:after="0" w:line="240" w:lineRule="auto"/>
        <w:ind w:left="567"/>
        <w:rPr>
          <w:rFonts w:eastAsia="Times New Roman" w:cs="Arial"/>
          <w:szCs w:val="24"/>
          <w:lang w:eastAsia="en-GB"/>
        </w:rPr>
      </w:pPr>
    </w:p>
    <w:p w14:paraId="0AAD514C"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r w:rsidRPr="00D25B29">
        <w:rPr>
          <w:rFonts w:eastAsia="Times New Roman" w:cs="Arial"/>
          <w:szCs w:val="24"/>
          <w:lang w:eastAsia="en-GB"/>
        </w:rPr>
        <w:lastRenderedPageBreak/>
        <w:t xml:space="preserve">All teachers are paid in accordance with the statutory provisions of the </w:t>
      </w:r>
      <w:r w:rsidR="00F67F80">
        <w:rPr>
          <w:rFonts w:eastAsia="Times New Roman" w:cs="Arial"/>
          <w:szCs w:val="24"/>
          <w:lang w:eastAsia="en-GB"/>
        </w:rPr>
        <w:t xml:space="preserve">STPCD </w:t>
      </w:r>
      <w:r w:rsidR="00F67F80" w:rsidRPr="00D25B29">
        <w:rPr>
          <w:rFonts w:eastAsia="Times New Roman" w:cs="Arial"/>
          <w:szCs w:val="24"/>
          <w:lang w:eastAsia="en-GB"/>
        </w:rPr>
        <w:t>as</w:t>
      </w:r>
      <w:r w:rsidRPr="00D25B29">
        <w:rPr>
          <w:rFonts w:eastAsia="Times New Roman" w:cs="Arial"/>
          <w:szCs w:val="24"/>
          <w:lang w:eastAsia="en-GB"/>
        </w:rPr>
        <w:t xml:space="preserve"> updated from time to time. </w:t>
      </w:r>
    </w:p>
    <w:p w14:paraId="361475B3"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49F42A7F" w14:textId="77777777" w:rsidR="00D25B29" w:rsidRPr="00E3776D" w:rsidRDefault="003E0C30" w:rsidP="00ED1EA1">
      <w:pPr>
        <w:pStyle w:val="ListParagraph"/>
        <w:widowControl w:val="0"/>
        <w:numPr>
          <w:ilvl w:val="0"/>
          <w:numId w:val="7"/>
        </w:numPr>
        <w:tabs>
          <w:tab w:val="left" w:pos="851"/>
        </w:tabs>
        <w:overflowPunct w:val="0"/>
        <w:autoSpaceDE w:val="0"/>
        <w:autoSpaceDN w:val="0"/>
        <w:adjustRightInd w:val="0"/>
        <w:spacing w:after="0" w:line="240" w:lineRule="auto"/>
        <w:textAlignment w:val="baseline"/>
        <w:outlineLvl w:val="0"/>
        <w:rPr>
          <w:rFonts w:eastAsia="Times New Roman" w:cs="Times New Roman"/>
          <w:iCs/>
          <w:color w:val="B71234"/>
          <w:sz w:val="28"/>
          <w:szCs w:val="28"/>
        </w:rPr>
      </w:pPr>
      <w:r w:rsidRPr="00E3776D">
        <w:rPr>
          <w:rFonts w:eastAsia="Times New Roman" w:cs="Times New Roman"/>
          <w:b/>
          <w:iCs/>
          <w:color w:val="B71234"/>
          <w:sz w:val="28"/>
          <w:szCs w:val="28"/>
        </w:rPr>
        <w:t>Salary Safeguarding</w:t>
      </w:r>
    </w:p>
    <w:p w14:paraId="370F1524" w14:textId="77777777" w:rsidR="00D25B29" w:rsidRPr="00D9325A" w:rsidRDefault="00D25B29" w:rsidP="00341425">
      <w:pPr>
        <w:autoSpaceDE w:val="0"/>
        <w:autoSpaceDN w:val="0"/>
        <w:adjustRightInd w:val="0"/>
        <w:spacing w:after="0" w:line="240" w:lineRule="auto"/>
        <w:ind w:left="567"/>
        <w:rPr>
          <w:rFonts w:eastAsia="Times New Roman" w:cs="Arial"/>
          <w:color w:val="C00000"/>
          <w:szCs w:val="24"/>
          <w:lang w:eastAsia="en-GB"/>
        </w:rPr>
      </w:pPr>
    </w:p>
    <w:p w14:paraId="58AAD919" w14:textId="77777777" w:rsidR="00D25B29" w:rsidRPr="00D25B29" w:rsidRDefault="00D25B29" w:rsidP="00341425">
      <w:pPr>
        <w:widowControl w:val="0"/>
        <w:overflowPunct w:val="0"/>
        <w:autoSpaceDE w:val="0"/>
        <w:autoSpaceDN w:val="0"/>
        <w:adjustRightInd w:val="0"/>
        <w:spacing w:after="0" w:line="240" w:lineRule="auto"/>
        <w:ind w:left="567"/>
        <w:textAlignment w:val="baseline"/>
        <w:rPr>
          <w:rFonts w:eastAsia="Times New Roman" w:cs="Times New Roman"/>
          <w:szCs w:val="24"/>
        </w:rPr>
      </w:pPr>
      <w:r w:rsidRPr="00D25B29">
        <w:rPr>
          <w:rFonts w:eastAsia="Times New Roman" w:cs="Times New Roman"/>
          <w:szCs w:val="24"/>
        </w:rPr>
        <w:t>Safeguarding arrangements will apply acc</w:t>
      </w:r>
      <w:r w:rsidR="003E0C30">
        <w:rPr>
          <w:rFonts w:eastAsia="Times New Roman" w:cs="Times New Roman"/>
          <w:szCs w:val="24"/>
        </w:rPr>
        <w:t>ording to the provisions of STPCD.</w:t>
      </w:r>
      <w:r w:rsidRPr="00D25B29">
        <w:rPr>
          <w:rFonts w:eastAsia="Times New Roman" w:cs="Times New Roman"/>
          <w:szCs w:val="24"/>
        </w:rPr>
        <w:t xml:space="preserve"> </w:t>
      </w:r>
    </w:p>
    <w:p w14:paraId="2D5777D0"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0F9C3757" w14:textId="77777777" w:rsidR="00D25B29" w:rsidRPr="00E3776D" w:rsidRDefault="003E0C30" w:rsidP="00ED1EA1">
      <w:pPr>
        <w:pStyle w:val="ListParagraph"/>
        <w:numPr>
          <w:ilvl w:val="0"/>
          <w:numId w:val="7"/>
        </w:numPr>
        <w:tabs>
          <w:tab w:val="left" w:pos="851"/>
        </w:tabs>
        <w:autoSpaceDE w:val="0"/>
        <w:autoSpaceDN w:val="0"/>
        <w:adjustRightInd w:val="0"/>
        <w:spacing w:after="0" w:line="240" w:lineRule="auto"/>
        <w:rPr>
          <w:rFonts w:eastAsia="Times New Roman" w:cs="Arial"/>
          <w:b/>
          <w:color w:val="B71234"/>
          <w:sz w:val="28"/>
          <w:szCs w:val="28"/>
          <w:lang w:eastAsia="en-GB"/>
        </w:rPr>
      </w:pPr>
      <w:r w:rsidRPr="00E3776D">
        <w:rPr>
          <w:rFonts w:eastAsia="Times New Roman" w:cs="Arial"/>
          <w:b/>
          <w:color w:val="B71234"/>
          <w:sz w:val="28"/>
          <w:szCs w:val="28"/>
          <w:lang w:eastAsia="en-GB"/>
        </w:rPr>
        <w:t>Appeals</w:t>
      </w:r>
    </w:p>
    <w:p w14:paraId="7703B0BC" w14:textId="77777777" w:rsidR="003E0C30" w:rsidRPr="00E3776D" w:rsidRDefault="003E0C30" w:rsidP="00341425">
      <w:pPr>
        <w:autoSpaceDE w:val="0"/>
        <w:autoSpaceDN w:val="0"/>
        <w:adjustRightInd w:val="0"/>
        <w:spacing w:after="0" w:line="240" w:lineRule="auto"/>
        <w:ind w:left="567"/>
        <w:rPr>
          <w:rFonts w:eastAsia="Times New Roman" w:cs="Arial"/>
          <w:color w:val="B71234"/>
          <w:szCs w:val="24"/>
          <w:lang w:eastAsia="en-GB"/>
        </w:rPr>
      </w:pPr>
    </w:p>
    <w:p w14:paraId="63A01BF9"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r w:rsidRPr="00D25B29">
        <w:rPr>
          <w:rFonts w:eastAsia="Times New Roman" w:cs="Arial"/>
          <w:szCs w:val="24"/>
          <w:lang w:eastAsia="en-GB"/>
        </w:rPr>
        <w:t xml:space="preserve">Appeals will be made in line with the </w:t>
      </w:r>
      <w:r w:rsidR="00754A69">
        <w:rPr>
          <w:rFonts w:eastAsia="Times New Roman" w:cs="Arial"/>
          <w:szCs w:val="24"/>
          <w:lang w:eastAsia="en-GB"/>
        </w:rPr>
        <w:t>Appeals P</w:t>
      </w:r>
      <w:r w:rsidRPr="00D25B29">
        <w:rPr>
          <w:rFonts w:eastAsia="Times New Roman" w:cs="Arial"/>
          <w:szCs w:val="24"/>
          <w:lang w:eastAsia="en-GB"/>
        </w:rPr>
        <w:t xml:space="preserve">rocess </w:t>
      </w:r>
      <w:r w:rsidRPr="00D038C7">
        <w:rPr>
          <w:rFonts w:eastAsia="Times New Roman" w:cs="Arial"/>
          <w:szCs w:val="24"/>
          <w:lang w:eastAsia="en-GB"/>
        </w:rPr>
        <w:t>(</w:t>
      </w:r>
      <w:r w:rsidR="00754A69">
        <w:rPr>
          <w:rFonts w:eastAsia="Times New Roman" w:cs="Arial"/>
          <w:szCs w:val="24"/>
          <w:lang w:eastAsia="en-GB"/>
        </w:rPr>
        <w:t>A</w:t>
      </w:r>
      <w:r w:rsidRPr="00D038C7">
        <w:rPr>
          <w:rFonts w:eastAsia="Times New Roman" w:cs="Arial"/>
          <w:szCs w:val="24"/>
          <w:lang w:eastAsia="en-GB"/>
        </w:rPr>
        <w:t>ppendix</w:t>
      </w:r>
      <w:r w:rsidR="00D038C7" w:rsidRPr="00D038C7">
        <w:rPr>
          <w:rFonts w:eastAsia="Times New Roman" w:cs="Arial"/>
          <w:szCs w:val="24"/>
          <w:lang w:eastAsia="en-GB"/>
        </w:rPr>
        <w:t xml:space="preserve"> </w:t>
      </w:r>
      <w:r w:rsidR="00754A69">
        <w:rPr>
          <w:rFonts w:eastAsia="Times New Roman" w:cs="Arial"/>
          <w:szCs w:val="24"/>
          <w:lang w:eastAsia="en-GB"/>
        </w:rPr>
        <w:t>1</w:t>
      </w:r>
      <w:r w:rsidRPr="00D038C7">
        <w:rPr>
          <w:rFonts w:eastAsia="Times New Roman" w:cs="Arial"/>
          <w:szCs w:val="24"/>
          <w:lang w:eastAsia="en-GB"/>
        </w:rPr>
        <w:t>).</w:t>
      </w:r>
    </w:p>
    <w:p w14:paraId="105E0D15"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03288825"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r w:rsidRPr="00D25B29">
        <w:rPr>
          <w:rFonts w:eastAsia="Times New Roman" w:cs="Arial"/>
          <w:szCs w:val="24"/>
          <w:lang w:eastAsia="en-GB"/>
        </w:rPr>
        <w:t xml:space="preserve">The letter </w:t>
      </w:r>
      <w:r w:rsidR="003E0C30">
        <w:rPr>
          <w:rFonts w:eastAsia="Times New Roman" w:cs="Arial"/>
          <w:szCs w:val="24"/>
          <w:lang w:eastAsia="en-GB"/>
        </w:rPr>
        <w:t xml:space="preserve">of appeal </w:t>
      </w:r>
      <w:r w:rsidRPr="00D25B29">
        <w:rPr>
          <w:rFonts w:eastAsia="Times New Roman" w:cs="Arial"/>
          <w:szCs w:val="24"/>
          <w:lang w:eastAsia="en-GB"/>
        </w:rPr>
        <w:t xml:space="preserve">must state the reason for the appeal and the factors </w:t>
      </w:r>
      <w:r w:rsidR="003E0C30">
        <w:rPr>
          <w:rFonts w:eastAsia="Times New Roman" w:cs="Arial"/>
          <w:szCs w:val="24"/>
          <w:lang w:eastAsia="en-GB"/>
        </w:rPr>
        <w:t>giving rise to it.</w:t>
      </w:r>
    </w:p>
    <w:p w14:paraId="44FB98AE" w14:textId="77777777" w:rsidR="00D25B29" w:rsidRPr="00D25B29" w:rsidRDefault="00D25B29" w:rsidP="00341425">
      <w:pPr>
        <w:autoSpaceDE w:val="0"/>
        <w:autoSpaceDN w:val="0"/>
        <w:adjustRightInd w:val="0"/>
        <w:spacing w:after="0" w:line="240" w:lineRule="auto"/>
        <w:ind w:left="567"/>
        <w:rPr>
          <w:rFonts w:eastAsia="Times New Roman" w:cs="Arial"/>
          <w:szCs w:val="24"/>
          <w:lang w:eastAsia="en-GB"/>
        </w:rPr>
      </w:pPr>
    </w:p>
    <w:p w14:paraId="031D2F9F" w14:textId="77777777" w:rsidR="00D25B29" w:rsidRPr="00E3776D" w:rsidRDefault="00CF046B" w:rsidP="00ED1EA1">
      <w:pPr>
        <w:pStyle w:val="ListParagraph"/>
        <w:numPr>
          <w:ilvl w:val="0"/>
          <w:numId w:val="7"/>
        </w:numPr>
        <w:tabs>
          <w:tab w:val="left" w:pos="851"/>
        </w:tabs>
        <w:autoSpaceDE w:val="0"/>
        <w:autoSpaceDN w:val="0"/>
        <w:adjustRightInd w:val="0"/>
        <w:spacing w:after="0" w:line="240" w:lineRule="auto"/>
        <w:rPr>
          <w:rFonts w:eastAsia="Times New Roman" w:cs="Arial"/>
          <w:b/>
          <w:bCs/>
          <w:color w:val="B71234"/>
          <w:sz w:val="28"/>
          <w:szCs w:val="28"/>
          <w:lang w:eastAsia="en-GB"/>
        </w:rPr>
      </w:pPr>
      <w:r w:rsidRPr="00E3776D">
        <w:rPr>
          <w:rFonts w:eastAsia="Times New Roman" w:cs="Arial"/>
          <w:b/>
          <w:bCs/>
          <w:color w:val="B71234"/>
          <w:sz w:val="28"/>
          <w:szCs w:val="28"/>
          <w:lang w:eastAsia="en-GB"/>
        </w:rPr>
        <w:t>Monitoring the impact of this</w:t>
      </w:r>
      <w:r w:rsidR="003E0C30" w:rsidRPr="00E3776D">
        <w:rPr>
          <w:rFonts w:eastAsia="Times New Roman" w:cs="Arial"/>
          <w:b/>
          <w:bCs/>
          <w:color w:val="B71234"/>
          <w:sz w:val="28"/>
          <w:szCs w:val="28"/>
          <w:lang w:eastAsia="en-GB"/>
        </w:rPr>
        <w:t xml:space="preserve"> policy </w:t>
      </w:r>
    </w:p>
    <w:p w14:paraId="11B89A2A" w14:textId="77777777" w:rsidR="00D25B29" w:rsidRPr="00E3776D" w:rsidRDefault="00D25B29" w:rsidP="00341425">
      <w:pPr>
        <w:autoSpaceDE w:val="0"/>
        <w:autoSpaceDN w:val="0"/>
        <w:adjustRightInd w:val="0"/>
        <w:spacing w:after="0" w:line="240" w:lineRule="auto"/>
        <w:ind w:left="567"/>
        <w:rPr>
          <w:rFonts w:eastAsia="Times New Roman" w:cs="Arial"/>
          <w:color w:val="B71234"/>
          <w:szCs w:val="24"/>
          <w:lang w:eastAsia="en-GB"/>
        </w:rPr>
      </w:pPr>
    </w:p>
    <w:p w14:paraId="71FF07F6" w14:textId="77777777" w:rsidR="00402E61" w:rsidRDefault="00D25B29" w:rsidP="00341425">
      <w:pPr>
        <w:ind w:left="567"/>
        <w:rPr>
          <w:rFonts w:cs="Arial"/>
          <w:b/>
          <w:color w:val="B71234"/>
          <w:sz w:val="36"/>
          <w:szCs w:val="36"/>
        </w:rPr>
      </w:pPr>
      <w:r w:rsidRPr="00D25B29">
        <w:rPr>
          <w:rFonts w:eastAsia="Times New Roman" w:cs="Times New Roman"/>
          <w:szCs w:val="24"/>
        </w:rPr>
        <w:t xml:space="preserve">The </w:t>
      </w:r>
      <w:r w:rsidR="00754A69">
        <w:rPr>
          <w:rFonts w:eastAsia="Times New Roman" w:cs="Times New Roman"/>
          <w:szCs w:val="24"/>
        </w:rPr>
        <w:t xml:space="preserve">LA </w:t>
      </w:r>
      <w:r w:rsidRPr="00D25B29">
        <w:rPr>
          <w:rFonts w:eastAsia="Times New Roman" w:cs="Times New Roman"/>
          <w:szCs w:val="24"/>
        </w:rPr>
        <w:t>will monitor the outcomes and impact of this policy on a</w:t>
      </w:r>
      <w:r w:rsidR="00754A69">
        <w:rPr>
          <w:rFonts w:eastAsia="Times New Roman" w:cs="Times New Roman"/>
          <w:szCs w:val="24"/>
        </w:rPr>
        <w:t>n annual</w:t>
      </w:r>
      <w:r w:rsidRPr="00D25B29">
        <w:rPr>
          <w:rFonts w:eastAsia="Times New Roman" w:cs="Times New Roman"/>
          <w:szCs w:val="24"/>
        </w:rPr>
        <w:t xml:space="preserve"> basis, including trends in progression across specific groups of teachers to assess its effect and the </w:t>
      </w:r>
      <w:r w:rsidR="00754A69">
        <w:rPr>
          <w:rFonts w:eastAsia="Times New Roman" w:cs="Times New Roman"/>
          <w:szCs w:val="24"/>
        </w:rPr>
        <w:t xml:space="preserve">LA’s </w:t>
      </w:r>
      <w:r w:rsidRPr="00D25B29">
        <w:rPr>
          <w:rFonts w:eastAsia="Times New Roman" w:cs="Times New Roman"/>
          <w:szCs w:val="24"/>
        </w:rPr>
        <w:t xml:space="preserve">s continued compliance with equalities legislation. </w:t>
      </w:r>
    </w:p>
    <w:p w14:paraId="5FE15CE1" w14:textId="77777777" w:rsidR="00754A69" w:rsidRDefault="00754A69" w:rsidP="00341425">
      <w:pPr>
        <w:ind w:left="567"/>
        <w:rPr>
          <w:rFonts w:cs="Arial"/>
          <w:b/>
          <w:color w:val="B71234"/>
          <w:sz w:val="36"/>
          <w:szCs w:val="36"/>
        </w:rPr>
      </w:pPr>
    </w:p>
    <w:p w14:paraId="63B50EF5" w14:textId="77777777" w:rsidR="00754A69" w:rsidRDefault="00754A69" w:rsidP="00341425">
      <w:pPr>
        <w:ind w:left="567"/>
        <w:rPr>
          <w:rFonts w:cs="Arial"/>
          <w:b/>
          <w:color w:val="B71234"/>
          <w:sz w:val="36"/>
          <w:szCs w:val="36"/>
        </w:rPr>
      </w:pPr>
    </w:p>
    <w:p w14:paraId="340BCA6F" w14:textId="77777777" w:rsidR="00754A69" w:rsidRDefault="00754A69" w:rsidP="00341425">
      <w:pPr>
        <w:ind w:left="567"/>
        <w:rPr>
          <w:rFonts w:cs="Arial"/>
          <w:b/>
          <w:color w:val="B71234"/>
          <w:sz w:val="36"/>
          <w:szCs w:val="36"/>
        </w:rPr>
      </w:pPr>
    </w:p>
    <w:p w14:paraId="4361E0B6" w14:textId="77777777" w:rsidR="000331F3" w:rsidRDefault="000331F3" w:rsidP="00341425">
      <w:pPr>
        <w:ind w:left="567"/>
        <w:rPr>
          <w:rFonts w:cs="Arial"/>
          <w:b/>
          <w:color w:val="B71234"/>
          <w:sz w:val="36"/>
          <w:szCs w:val="36"/>
        </w:rPr>
      </w:pPr>
    </w:p>
    <w:p w14:paraId="1CF67E89" w14:textId="77777777" w:rsidR="00952D5B" w:rsidRDefault="00952D5B" w:rsidP="00341425">
      <w:pPr>
        <w:ind w:left="567"/>
        <w:rPr>
          <w:rFonts w:cs="Arial"/>
          <w:b/>
          <w:color w:val="B71234"/>
          <w:sz w:val="36"/>
          <w:szCs w:val="36"/>
        </w:rPr>
      </w:pPr>
    </w:p>
    <w:p w14:paraId="37610E22" w14:textId="77777777" w:rsidR="00952D5B" w:rsidRDefault="00952D5B">
      <w:pPr>
        <w:rPr>
          <w:rFonts w:cs="Arial"/>
          <w:b/>
          <w:color w:val="B71234"/>
          <w:sz w:val="36"/>
          <w:szCs w:val="36"/>
        </w:rPr>
      </w:pPr>
      <w:r>
        <w:rPr>
          <w:rFonts w:cs="Arial"/>
          <w:b/>
          <w:color w:val="B71234"/>
          <w:sz w:val="36"/>
          <w:szCs w:val="36"/>
        </w:rPr>
        <w:br w:type="page"/>
      </w:r>
    </w:p>
    <w:p w14:paraId="21680951" w14:textId="77777777" w:rsidR="00FF35BA" w:rsidRPr="00443EB9" w:rsidRDefault="00FF35BA" w:rsidP="00FF35BA">
      <w:pPr>
        <w:tabs>
          <w:tab w:val="left" w:pos="426"/>
        </w:tabs>
        <w:jc w:val="right"/>
        <w:rPr>
          <w:rFonts w:cs="Arial"/>
          <w:b/>
          <w:color w:val="B71234"/>
          <w:sz w:val="28"/>
          <w:szCs w:val="28"/>
        </w:rPr>
      </w:pPr>
      <w:r w:rsidRPr="00443EB9">
        <w:rPr>
          <w:rFonts w:cs="Arial"/>
          <w:b/>
          <w:color w:val="B71234"/>
          <w:sz w:val="28"/>
          <w:szCs w:val="28"/>
        </w:rPr>
        <w:lastRenderedPageBreak/>
        <w:t>Appendix 1</w:t>
      </w:r>
    </w:p>
    <w:p w14:paraId="2F3A2F89" w14:textId="77777777" w:rsidR="00D038C7" w:rsidRPr="00443EB9" w:rsidRDefault="00355CCA" w:rsidP="00D038C7">
      <w:pPr>
        <w:tabs>
          <w:tab w:val="left" w:pos="426"/>
        </w:tabs>
        <w:jc w:val="center"/>
        <w:rPr>
          <w:rFonts w:cs="Arial"/>
          <w:b/>
          <w:color w:val="B71234"/>
          <w:sz w:val="28"/>
          <w:szCs w:val="28"/>
        </w:rPr>
      </w:pPr>
      <w:r w:rsidRPr="00443EB9">
        <w:rPr>
          <w:rFonts w:cs="Arial"/>
          <w:b/>
          <w:color w:val="B71234"/>
          <w:sz w:val="28"/>
          <w:szCs w:val="28"/>
        </w:rPr>
        <w:t>P</w:t>
      </w:r>
      <w:r w:rsidR="00D038C7" w:rsidRPr="00443EB9">
        <w:rPr>
          <w:rFonts w:cs="Arial"/>
          <w:b/>
          <w:color w:val="B71234"/>
          <w:sz w:val="28"/>
          <w:szCs w:val="28"/>
        </w:rPr>
        <w:t xml:space="preserve">ay Policy for </w:t>
      </w:r>
      <w:r w:rsidR="00FF35BA" w:rsidRPr="00443EB9">
        <w:rPr>
          <w:rFonts w:cs="Arial"/>
          <w:b/>
          <w:color w:val="B71234"/>
          <w:sz w:val="28"/>
          <w:szCs w:val="28"/>
        </w:rPr>
        <w:t>Centrally Employed Teachers</w:t>
      </w:r>
    </w:p>
    <w:p w14:paraId="663E5CB4" w14:textId="77777777" w:rsidR="00D038C7" w:rsidRPr="00443EB9" w:rsidRDefault="00D038C7" w:rsidP="00D038C7">
      <w:pPr>
        <w:jc w:val="center"/>
        <w:rPr>
          <w:rFonts w:cs="Arial"/>
          <w:b/>
          <w:color w:val="B71234"/>
          <w:sz w:val="28"/>
          <w:szCs w:val="28"/>
        </w:rPr>
      </w:pPr>
      <w:r w:rsidRPr="00443EB9">
        <w:rPr>
          <w:rFonts w:cs="Arial"/>
          <w:b/>
          <w:color w:val="B71234"/>
          <w:sz w:val="28"/>
          <w:szCs w:val="28"/>
        </w:rPr>
        <w:t xml:space="preserve"> APPEALS PROCEDURE</w:t>
      </w:r>
    </w:p>
    <w:p w14:paraId="01775F9A" w14:textId="77777777" w:rsidR="00D038C7" w:rsidRPr="00D038C7" w:rsidRDefault="00D038C7" w:rsidP="00D038C7">
      <w:pPr>
        <w:ind w:left="426"/>
        <w:rPr>
          <w:rFonts w:cs="Arial"/>
          <w:szCs w:val="24"/>
        </w:rPr>
      </w:pPr>
      <w:r w:rsidRPr="00D038C7">
        <w:rPr>
          <w:rFonts w:cs="Arial"/>
          <w:szCs w:val="24"/>
        </w:rPr>
        <w:t xml:space="preserve">The School Teachers’ Pay and Conditions Document (“the Document”) requires schools and local authorities to have a pay policy in place that sets out the basis on which teachers’ pay is determined and the procedures for handling appeals.  </w:t>
      </w:r>
    </w:p>
    <w:p w14:paraId="5B9B543C" w14:textId="77777777" w:rsidR="00D038C7" w:rsidRPr="00D038C7" w:rsidRDefault="00D038C7" w:rsidP="00D038C7">
      <w:pPr>
        <w:autoSpaceDE w:val="0"/>
        <w:autoSpaceDN w:val="0"/>
        <w:adjustRightInd w:val="0"/>
        <w:spacing w:after="0" w:line="240" w:lineRule="auto"/>
        <w:ind w:left="426"/>
        <w:rPr>
          <w:rFonts w:eastAsia="Times New Roman" w:cs="Arial"/>
          <w:color w:val="000000"/>
          <w:szCs w:val="24"/>
          <w:lang w:val="en-US"/>
        </w:rPr>
      </w:pPr>
      <w:r w:rsidRPr="00D038C7">
        <w:rPr>
          <w:rFonts w:eastAsia="Times New Roman" w:cs="Arial"/>
          <w:color w:val="000000"/>
          <w:szCs w:val="24"/>
          <w:lang w:val="en-US"/>
        </w:rPr>
        <w:t xml:space="preserve">A pay recommendation can be made as part of the appraisal cycle and when an application is made to the upper pay range. In both circumstances, decisions will be made by the </w:t>
      </w:r>
      <w:r w:rsidR="00D55653">
        <w:rPr>
          <w:rFonts w:eastAsia="Times New Roman" w:cs="Arial"/>
          <w:color w:val="000000"/>
          <w:szCs w:val="24"/>
          <w:lang w:val="en-US"/>
        </w:rPr>
        <w:t>LA</w:t>
      </w:r>
      <w:r w:rsidRPr="00D038C7">
        <w:rPr>
          <w:rFonts w:eastAsia="Times New Roman" w:cs="Arial"/>
          <w:color w:val="000000"/>
          <w:szCs w:val="24"/>
          <w:lang w:val="en-US"/>
        </w:rPr>
        <w:t xml:space="preserve">. Written details of and the reasons for the pay recommendation will be given to the teacher.  </w:t>
      </w:r>
    </w:p>
    <w:p w14:paraId="70FB71F7" w14:textId="77777777" w:rsidR="00D038C7" w:rsidRPr="00D038C7" w:rsidRDefault="00D038C7" w:rsidP="00D038C7">
      <w:pPr>
        <w:autoSpaceDE w:val="0"/>
        <w:autoSpaceDN w:val="0"/>
        <w:adjustRightInd w:val="0"/>
        <w:spacing w:after="0" w:line="240" w:lineRule="auto"/>
        <w:ind w:left="426"/>
        <w:rPr>
          <w:rFonts w:eastAsia="Times New Roman" w:cs="Arial"/>
          <w:szCs w:val="24"/>
          <w:lang w:val="en-US"/>
        </w:rPr>
      </w:pPr>
    </w:p>
    <w:p w14:paraId="794FF2CF" w14:textId="77777777" w:rsidR="00D038C7" w:rsidRDefault="00D038C7" w:rsidP="00D038C7">
      <w:pPr>
        <w:autoSpaceDE w:val="0"/>
        <w:autoSpaceDN w:val="0"/>
        <w:adjustRightInd w:val="0"/>
        <w:spacing w:after="0" w:line="240" w:lineRule="auto"/>
        <w:ind w:left="426"/>
        <w:rPr>
          <w:rFonts w:eastAsia="Times New Roman" w:cs="Arial"/>
          <w:szCs w:val="24"/>
          <w:lang w:val="en-US"/>
        </w:rPr>
      </w:pPr>
      <w:r w:rsidRPr="00D038C7">
        <w:rPr>
          <w:rFonts w:eastAsia="Times New Roman" w:cs="Arial"/>
          <w:szCs w:val="24"/>
          <w:lang w:val="en-US"/>
        </w:rPr>
        <w:t>Where a teacher is dissatisfied with t</w:t>
      </w:r>
      <w:r>
        <w:rPr>
          <w:rFonts w:eastAsia="Times New Roman" w:cs="Arial"/>
          <w:szCs w:val="24"/>
          <w:lang w:val="en-US"/>
        </w:rPr>
        <w:t>he pay recommendation they may raise this as follows:</w:t>
      </w:r>
    </w:p>
    <w:p w14:paraId="0B22E690" w14:textId="77777777" w:rsidR="00D038C7" w:rsidRPr="00D038C7" w:rsidRDefault="00D038C7" w:rsidP="00D038C7">
      <w:pPr>
        <w:autoSpaceDE w:val="0"/>
        <w:autoSpaceDN w:val="0"/>
        <w:adjustRightInd w:val="0"/>
        <w:spacing w:after="0" w:line="240" w:lineRule="auto"/>
        <w:ind w:left="426"/>
        <w:rPr>
          <w:rFonts w:eastAsia="Times New Roman" w:cs="Arial"/>
          <w:b/>
          <w:szCs w:val="24"/>
          <w:lang w:val="en-US"/>
        </w:rPr>
      </w:pPr>
    </w:p>
    <w:p w14:paraId="54F3E36D" w14:textId="77777777" w:rsidR="00D038C7" w:rsidRPr="00D038C7" w:rsidRDefault="00D038C7" w:rsidP="00D038C7">
      <w:pPr>
        <w:ind w:left="426"/>
        <w:rPr>
          <w:rFonts w:cs="Arial"/>
          <w:szCs w:val="24"/>
        </w:rPr>
      </w:pPr>
      <w:r w:rsidRPr="00D9325A">
        <w:rPr>
          <w:rFonts w:cs="Arial"/>
          <w:b/>
          <w:color w:val="C00000"/>
          <w:szCs w:val="24"/>
        </w:rPr>
        <w:t>Stage one</w:t>
      </w:r>
      <w:r w:rsidRPr="00D9325A">
        <w:rPr>
          <w:rFonts w:cs="Arial"/>
          <w:color w:val="C00000"/>
          <w:szCs w:val="24"/>
        </w:rPr>
        <w:t xml:space="preserve"> </w:t>
      </w:r>
      <w:r w:rsidRPr="00355CCA">
        <w:rPr>
          <w:rFonts w:cs="Arial"/>
          <w:color w:val="B71234"/>
          <w:szCs w:val="24"/>
        </w:rPr>
        <w:t xml:space="preserve">- </w:t>
      </w:r>
      <w:r w:rsidRPr="00D038C7">
        <w:rPr>
          <w:rFonts w:cs="Arial"/>
          <w:szCs w:val="24"/>
        </w:rPr>
        <w:t xml:space="preserve">wish to have an informal discussion with the appraiser </w:t>
      </w:r>
      <w:r w:rsidRPr="00D038C7">
        <w:rPr>
          <w:rFonts w:cs="Arial"/>
          <w:szCs w:val="24"/>
          <w:u w:val="single"/>
        </w:rPr>
        <w:t xml:space="preserve">before </w:t>
      </w:r>
      <w:r w:rsidRPr="00D038C7">
        <w:rPr>
          <w:rFonts w:cs="Arial"/>
          <w:szCs w:val="24"/>
        </w:rPr>
        <w:t>the pay decision is made.</w:t>
      </w:r>
    </w:p>
    <w:p w14:paraId="2B68A085" w14:textId="77777777" w:rsidR="00D038C7" w:rsidRPr="00D038C7" w:rsidRDefault="00D038C7" w:rsidP="00D038C7">
      <w:pPr>
        <w:ind w:left="426"/>
        <w:rPr>
          <w:rFonts w:cs="Arial"/>
          <w:szCs w:val="24"/>
        </w:rPr>
      </w:pPr>
      <w:r w:rsidRPr="00D038C7">
        <w:rPr>
          <w:rFonts w:cs="Arial"/>
          <w:szCs w:val="24"/>
        </w:rPr>
        <w:t>If the teacher believes that an incorrect recommendation had been made, they may:</w:t>
      </w:r>
    </w:p>
    <w:p w14:paraId="67E2D293" w14:textId="77777777" w:rsidR="00D038C7" w:rsidRPr="00D038C7" w:rsidRDefault="00D038C7" w:rsidP="00D038C7">
      <w:pPr>
        <w:ind w:left="426"/>
        <w:rPr>
          <w:rFonts w:cs="Arial"/>
          <w:szCs w:val="24"/>
        </w:rPr>
      </w:pPr>
      <w:r w:rsidRPr="00443EB9">
        <w:rPr>
          <w:rFonts w:cs="Arial"/>
          <w:b/>
          <w:color w:val="B71234"/>
          <w:szCs w:val="24"/>
        </w:rPr>
        <w:t>Stage two</w:t>
      </w:r>
      <w:r w:rsidRPr="00443EB9">
        <w:rPr>
          <w:rFonts w:cs="Arial"/>
          <w:color w:val="B71234"/>
          <w:szCs w:val="24"/>
        </w:rPr>
        <w:t xml:space="preserve"> </w:t>
      </w:r>
      <w:r w:rsidRPr="00D038C7">
        <w:rPr>
          <w:rFonts w:cs="Arial"/>
          <w:szCs w:val="24"/>
        </w:rPr>
        <w:t>- make formal representations to the decision maker in writing stating the grounds for not agreeing to the pay recommendation.</w:t>
      </w:r>
    </w:p>
    <w:p w14:paraId="03B53D74" w14:textId="77777777" w:rsidR="00D038C7" w:rsidRPr="00D038C7" w:rsidRDefault="00D038C7" w:rsidP="00D038C7">
      <w:pPr>
        <w:ind w:left="426"/>
        <w:rPr>
          <w:rFonts w:cs="Arial"/>
          <w:szCs w:val="24"/>
        </w:rPr>
      </w:pPr>
      <w:r w:rsidRPr="00D038C7">
        <w:rPr>
          <w:rFonts w:cs="Arial"/>
          <w:szCs w:val="24"/>
        </w:rPr>
        <w:lastRenderedPageBreak/>
        <w:t>The teacher may make representations which include presenting evidence, calling witnesses and have the opportunity to ask questions of the decision maker at a formal meeting. The teacher is entitled to be accompanied by a colleague or trade union representative. The decision will be communicated in writing within 5 working days.</w:t>
      </w:r>
    </w:p>
    <w:p w14:paraId="5B033BC5" w14:textId="77777777" w:rsidR="00D038C7" w:rsidRPr="00355CCA" w:rsidRDefault="00D038C7" w:rsidP="00D038C7">
      <w:pPr>
        <w:ind w:left="426"/>
        <w:rPr>
          <w:rFonts w:cs="Arial"/>
          <w:color w:val="B71234"/>
          <w:szCs w:val="24"/>
        </w:rPr>
      </w:pPr>
      <w:r w:rsidRPr="00D038C7">
        <w:rPr>
          <w:rFonts w:cs="Arial"/>
          <w:szCs w:val="24"/>
        </w:rPr>
        <w:t xml:space="preserve">Where this is not possible or they are still dissatisfied, the teacher may follow a formal appeals process as stated below – </w:t>
      </w:r>
      <w:r w:rsidRPr="00443EB9">
        <w:rPr>
          <w:rFonts w:cs="Arial"/>
          <w:b/>
          <w:color w:val="B71234"/>
          <w:szCs w:val="24"/>
        </w:rPr>
        <w:t>Stage Three</w:t>
      </w:r>
      <w:r w:rsidRPr="00443EB9">
        <w:rPr>
          <w:rFonts w:cs="Arial"/>
          <w:color w:val="B71234"/>
          <w:szCs w:val="24"/>
        </w:rPr>
        <w:t>:</w:t>
      </w:r>
    </w:p>
    <w:p w14:paraId="2618C9FD" w14:textId="77777777" w:rsidR="00D038C7" w:rsidRPr="00D038C7" w:rsidRDefault="00D038C7" w:rsidP="00443EB9">
      <w:pPr>
        <w:numPr>
          <w:ilvl w:val="0"/>
          <w:numId w:val="45"/>
        </w:numPr>
        <w:contextualSpacing/>
        <w:rPr>
          <w:rFonts w:cs="Arial"/>
          <w:szCs w:val="24"/>
        </w:rPr>
      </w:pPr>
      <w:r w:rsidRPr="00D038C7">
        <w:rPr>
          <w:rFonts w:cs="Arial"/>
          <w:szCs w:val="24"/>
        </w:rPr>
        <w:t xml:space="preserve">If the teacher wishes to exercise their right of appeal, they must write to </w:t>
      </w:r>
      <w:r w:rsidRPr="00FF35BA">
        <w:rPr>
          <w:rFonts w:cs="Arial"/>
          <w:szCs w:val="24"/>
        </w:rPr>
        <w:t xml:space="preserve">the </w:t>
      </w:r>
      <w:r w:rsidR="00D55653" w:rsidRPr="00FF35BA">
        <w:rPr>
          <w:rFonts w:cs="Arial"/>
          <w:szCs w:val="24"/>
        </w:rPr>
        <w:t>Director</w:t>
      </w:r>
      <w:r w:rsidRPr="00FF35BA">
        <w:rPr>
          <w:rFonts w:cs="Arial"/>
          <w:szCs w:val="24"/>
        </w:rPr>
        <w:t xml:space="preserve"> at the earliest opportunity and within 5 working days of the decision at stage</w:t>
      </w:r>
      <w:r w:rsidRPr="00D038C7">
        <w:rPr>
          <w:rFonts w:cs="Arial"/>
          <w:szCs w:val="24"/>
        </w:rPr>
        <w:t xml:space="preserve"> two, stating the grounds of the appeal and the facts on which they will rely.</w:t>
      </w:r>
    </w:p>
    <w:p w14:paraId="2009A516" w14:textId="77777777" w:rsidR="00D038C7" w:rsidRPr="00D038C7" w:rsidRDefault="00D038C7" w:rsidP="00443EB9">
      <w:pPr>
        <w:numPr>
          <w:ilvl w:val="0"/>
          <w:numId w:val="45"/>
        </w:numPr>
        <w:contextualSpacing/>
        <w:rPr>
          <w:rFonts w:cs="Arial"/>
          <w:szCs w:val="24"/>
        </w:rPr>
      </w:pPr>
      <w:r w:rsidRPr="00D038C7">
        <w:rPr>
          <w:rFonts w:cs="Arial"/>
          <w:szCs w:val="24"/>
        </w:rPr>
        <w:t xml:space="preserve">Upon receipt of the appeal, </w:t>
      </w:r>
      <w:r w:rsidR="00D55653">
        <w:rPr>
          <w:rFonts w:cs="Arial"/>
          <w:szCs w:val="24"/>
        </w:rPr>
        <w:t>the Director will make the necessary arrangements for the appeal hearing to be arranged. This will be chaired by the Director unless they have been involved in the decision making process previously, if so this will b</w:t>
      </w:r>
      <w:r w:rsidR="00852830">
        <w:rPr>
          <w:rFonts w:cs="Arial"/>
          <w:szCs w:val="24"/>
        </w:rPr>
        <w:t xml:space="preserve">e delegated to another </w:t>
      </w:r>
      <w:r w:rsidR="00D55653">
        <w:rPr>
          <w:rFonts w:cs="Arial"/>
          <w:szCs w:val="24"/>
        </w:rPr>
        <w:t xml:space="preserve"> Director/</w:t>
      </w:r>
      <w:r w:rsidR="00852830">
        <w:rPr>
          <w:rFonts w:cs="Arial"/>
          <w:szCs w:val="24"/>
        </w:rPr>
        <w:t xml:space="preserve">Executive </w:t>
      </w:r>
      <w:r w:rsidR="00D55653">
        <w:rPr>
          <w:rFonts w:cs="Arial"/>
          <w:szCs w:val="24"/>
        </w:rPr>
        <w:t>Director as appropriate. A representative from HR will attend to provide support as required.</w:t>
      </w:r>
    </w:p>
    <w:p w14:paraId="2D0EFCFC" w14:textId="77777777" w:rsidR="00D038C7" w:rsidRPr="00D038C7" w:rsidRDefault="00D038C7" w:rsidP="00443EB9">
      <w:pPr>
        <w:numPr>
          <w:ilvl w:val="0"/>
          <w:numId w:val="45"/>
        </w:numPr>
        <w:contextualSpacing/>
        <w:rPr>
          <w:rFonts w:cs="Arial"/>
          <w:szCs w:val="24"/>
        </w:rPr>
      </w:pPr>
      <w:r w:rsidRPr="00D038C7">
        <w:rPr>
          <w:rFonts w:cs="Arial"/>
          <w:szCs w:val="24"/>
        </w:rPr>
        <w:t>A date for an appeal should be convened at the earliest opportunity, ideally within 20 working days of receipt of the appeal letter.</w:t>
      </w:r>
    </w:p>
    <w:p w14:paraId="330C07AB" w14:textId="77777777" w:rsidR="00D038C7" w:rsidRPr="00D038C7" w:rsidRDefault="00D038C7" w:rsidP="00443EB9">
      <w:pPr>
        <w:numPr>
          <w:ilvl w:val="0"/>
          <w:numId w:val="45"/>
        </w:numPr>
        <w:contextualSpacing/>
        <w:rPr>
          <w:rFonts w:cs="Arial"/>
          <w:szCs w:val="24"/>
        </w:rPr>
      </w:pPr>
      <w:r w:rsidRPr="00D038C7">
        <w:rPr>
          <w:rFonts w:cs="Arial"/>
          <w:szCs w:val="24"/>
        </w:rPr>
        <w:t xml:space="preserve">The teacher will be invited to attend and is entitled to be accompanied by a colleague or trade union representative. Those involved in the decision making will also be invited. (NB </w:t>
      </w:r>
      <w:r w:rsidR="00F67F80" w:rsidRPr="00D038C7">
        <w:rPr>
          <w:rFonts w:cs="Arial"/>
          <w:szCs w:val="24"/>
        </w:rPr>
        <w:t>this</w:t>
      </w:r>
      <w:r w:rsidRPr="00D038C7">
        <w:rPr>
          <w:rFonts w:cs="Arial"/>
          <w:szCs w:val="24"/>
        </w:rPr>
        <w:t xml:space="preserve"> may involve the person who made the original recommendation and the decision maker).</w:t>
      </w:r>
    </w:p>
    <w:p w14:paraId="6F8F06D5" w14:textId="77777777" w:rsidR="00D038C7" w:rsidRPr="00D038C7" w:rsidRDefault="00D038C7" w:rsidP="00443EB9">
      <w:pPr>
        <w:numPr>
          <w:ilvl w:val="0"/>
          <w:numId w:val="45"/>
        </w:numPr>
        <w:contextualSpacing/>
        <w:rPr>
          <w:rFonts w:cs="Arial"/>
          <w:szCs w:val="24"/>
        </w:rPr>
      </w:pPr>
      <w:r w:rsidRPr="00D038C7">
        <w:rPr>
          <w:rFonts w:cs="Arial"/>
          <w:szCs w:val="24"/>
        </w:rPr>
        <w:lastRenderedPageBreak/>
        <w:t xml:space="preserve">The teacher should provide all relevant evidence to the </w:t>
      </w:r>
      <w:r w:rsidR="00D55653">
        <w:rPr>
          <w:rFonts w:cs="Arial"/>
          <w:szCs w:val="24"/>
        </w:rPr>
        <w:t>Chair</w:t>
      </w:r>
      <w:r w:rsidRPr="00D038C7">
        <w:rPr>
          <w:rFonts w:cs="Arial"/>
          <w:szCs w:val="24"/>
        </w:rPr>
        <w:t xml:space="preserve"> and decision maker no later than 5 working days before the Appeals hearing.</w:t>
      </w:r>
    </w:p>
    <w:p w14:paraId="5D05FFCE" w14:textId="77777777" w:rsidR="00D038C7" w:rsidRPr="00D038C7" w:rsidRDefault="00D038C7" w:rsidP="00443EB9">
      <w:pPr>
        <w:numPr>
          <w:ilvl w:val="0"/>
          <w:numId w:val="42"/>
        </w:numPr>
        <w:contextualSpacing/>
        <w:rPr>
          <w:rFonts w:cs="Arial"/>
          <w:szCs w:val="24"/>
        </w:rPr>
      </w:pPr>
      <w:r w:rsidRPr="00D038C7">
        <w:rPr>
          <w:rFonts w:cs="Arial"/>
          <w:szCs w:val="24"/>
        </w:rPr>
        <w:t>The decisi</w:t>
      </w:r>
      <w:r w:rsidR="00D55653">
        <w:rPr>
          <w:rFonts w:cs="Arial"/>
          <w:szCs w:val="24"/>
        </w:rPr>
        <w:t>on maker should provide the Chair and teacher with</w:t>
      </w:r>
      <w:r w:rsidRPr="00D038C7">
        <w:rPr>
          <w:rFonts w:cs="Arial"/>
          <w:szCs w:val="24"/>
        </w:rPr>
        <w:t xml:space="preserve"> all relevant documentation e.g. appraisal policy, appraisal documents, decision letter etc by the same date (this may mean that decision maker and teacher share inform each other of the documents to be submitted to avoid duplication)</w:t>
      </w:r>
    </w:p>
    <w:p w14:paraId="4A33675D" w14:textId="77777777" w:rsidR="00D038C7" w:rsidRPr="00D038C7" w:rsidRDefault="00D038C7" w:rsidP="00443EB9">
      <w:pPr>
        <w:numPr>
          <w:ilvl w:val="0"/>
          <w:numId w:val="42"/>
        </w:numPr>
        <w:contextualSpacing/>
        <w:rPr>
          <w:rFonts w:cs="Arial"/>
          <w:szCs w:val="24"/>
        </w:rPr>
      </w:pPr>
      <w:r w:rsidRPr="00D038C7">
        <w:rPr>
          <w:rFonts w:cs="Arial"/>
          <w:szCs w:val="24"/>
        </w:rPr>
        <w:t>Evidence may be submitted after this dat</w:t>
      </w:r>
      <w:r w:rsidR="00D55653">
        <w:rPr>
          <w:rFonts w:cs="Arial"/>
          <w:szCs w:val="24"/>
        </w:rPr>
        <w:t>e by agreement of the Chair</w:t>
      </w:r>
    </w:p>
    <w:p w14:paraId="31113959" w14:textId="77777777" w:rsidR="00355CCA" w:rsidRDefault="00355CCA" w:rsidP="00355CCA">
      <w:pPr>
        <w:ind w:left="720"/>
        <w:contextualSpacing/>
        <w:rPr>
          <w:rFonts w:cs="Arial"/>
          <w:b/>
          <w:color w:val="B71234"/>
          <w:sz w:val="28"/>
          <w:szCs w:val="28"/>
        </w:rPr>
      </w:pPr>
    </w:p>
    <w:p w14:paraId="7CD1C7A5" w14:textId="77777777" w:rsidR="00355CCA" w:rsidRPr="00443EB9" w:rsidRDefault="00D038C7" w:rsidP="00D9325A">
      <w:pPr>
        <w:ind w:firstLine="360"/>
        <w:contextualSpacing/>
        <w:rPr>
          <w:rFonts w:cs="Arial"/>
          <w:color w:val="B71234"/>
          <w:szCs w:val="24"/>
        </w:rPr>
      </w:pPr>
      <w:r w:rsidRPr="00443EB9">
        <w:rPr>
          <w:rFonts w:cs="Arial"/>
          <w:b/>
          <w:color w:val="B71234"/>
          <w:sz w:val="28"/>
          <w:szCs w:val="28"/>
        </w:rPr>
        <w:t>Conduct of the Appeal Hearing</w:t>
      </w:r>
    </w:p>
    <w:p w14:paraId="16E50D9D" w14:textId="77777777" w:rsidR="00355CCA" w:rsidRPr="00443EB9" w:rsidRDefault="00355CCA" w:rsidP="00355CCA">
      <w:pPr>
        <w:ind w:left="720"/>
        <w:contextualSpacing/>
        <w:rPr>
          <w:rFonts w:cs="Arial"/>
          <w:color w:val="B71234"/>
          <w:szCs w:val="24"/>
        </w:rPr>
      </w:pPr>
    </w:p>
    <w:p w14:paraId="6C47FF7F" w14:textId="77777777" w:rsidR="00355CCA" w:rsidRPr="00D038C7" w:rsidRDefault="00355CCA" w:rsidP="00355CCA">
      <w:pPr>
        <w:ind w:left="720"/>
        <w:contextualSpacing/>
        <w:rPr>
          <w:rFonts w:cs="Arial"/>
          <w:szCs w:val="24"/>
        </w:rPr>
      </w:pPr>
      <w:r w:rsidRPr="00D038C7">
        <w:rPr>
          <w:rFonts w:cs="Arial"/>
          <w:szCs w:val="24"/>
        </w:rPr>
        <w:t>The Chair of the Appeals Committee will ensure the conduct of the hearing is as follows:</w:t>
      </w:r>
    </w:p>
    <w:p w14:paraId="2121A592" w14:textId="77777777" w:rsidR="00D038C7" w:rsidRPr="00D038C7" w:rsidRDefault="00D038C7" w:rsidP="00443EB9">
      <w:pPr>
        <w:numPr>
          <w:ilvl w:val="0"/>
          <w:numId w:val="44"/>
        </w:numPr>
        <w:contextualSpacing/>
        <w:rPr>
          <w:rFonts w:cs="Arial"/>
          <w:szCs w:val="24"/>
          <w:u w:val="single"/>
        </w:rPr>
      </w:pPr>
      <w:r w:rsidRPr="00D038C7">
        <w:rPr>
          <w:rFonts w:cs="Arial"/>
          <w:szCs w:val="24"/>
        </w:rPr>
        <w:t>Introductions of all parties</w:t>
      </w:r>
    </w:p>
    <w:p w14:paraId="22D9A463" w14:textId="77777777" w:rsidR="00D038C7" w:rsidRPr="00D038C7" w:rsidRDefault="00D038C7" w:rsidP="00443EB9">
      <w:pPr>
        <w:numPr>
          <w:ilvl w:val="0"/>
          <w:numId w:val="44"/>
        </w:numPr>
        <w:contextualSpacing/>
        <w:rPr>
          <w:rFonts w:cs="Arial"/>
          <w:szCs w:val="24"/>
          <w:u w:val="single"/>
        </w:rPr>
      </w:pPr>
      <w:r w:rsidRPr="00D038C7">
        <w:rPr>
          <w:rFonts w:cs="Arial"/>
          <w:szCs w:val="24"/>
        </w:rPr>
        <w:t>Employee/representative to state their case (including relevant evidence to support their case)</w:t>
      </w:r>
    </w:p>
    <w:p w14:paraId="12843559" w14:textId="77777777" w:rsidR="00D038C7" w:rsidRPr="00D038C7" w:rsidRDefault="00D038C7" w:rsidP="00443EB9">
      <w:pPr>
        <w:numPr>
          <w:ilvl w:val="0"/>
          <w:numId w:val="44"/>
        </w:numPr>
        <w:contextualSpacing/>
        <w:rPr>
          <w:rFonts w:cs="Arial"/>
          <w:szCs w:val="24"/>
          <w:u w:val="single"/>
        </w:rPr>
      </w:pPr>
      <w:r w:rsidRPr="00D038C7">
        <w:rPr>
          <w:rFonts w:cs="Arial"/>
          <w:szCs w:val="24"/>
        </w:rPr>
        <w:t>Recommender/decision maker/management has the opportunity to ask questions of the employee/representative</w:t>
      </w:r>
    </w:p>
    <w:p w14:paraId="74FF4077" w14:textId="77777777" w:rsidR="00D038C7" w:rsidRPr="00D038C7" w:rsidRDefault="00D038C7" w:rsidP="00443EB9">
      <w:pPr>
        <w:numPr>
          <w:ilvl w:val="0"/>
          <w:numId w:val="44"/>
        </w:numPr>
        <w:contextualSpacing/>
        <w:rPr>
          <w:rFonts w:cs="Arial"/>
          <w:szCs w:val="24"/>
          <w:u w:val="single"/>
        </w:rPr>
      </w:pPr>
      <w:r w:rsidRPr="00D038C7">
        <w:rPr>
          <w:rFonts w:cs="Arial"/>
          <w:szCs w:val="24"/>
        </w:rPr>
        <w:t>Chair &amp;</w:t>
      </w:r>
      <w:r w:rsidR="00D55653">
        <w:rPr>
          <w:rFonts w:cs="Arial"/>
          <w:szCs w:val="24"/>
        </w:rPr>
        <w:t xml:space="preserve"> HR rep</w:t>
      </w:r>
      <w:r w:rsidRPr="00D038C7">
        <w:rPr>
          <w:rFonts w:cs="Arial"/>
          <w:szCs w:val="24"/>
        </w:rPr>
        <w:t xml:space="preserve"> to ask questions of the employee/representative</w:t>
      </w:r>
    </w:p>
    <w:p w14:paraId="7F590AB7" w14:textId="77777777" w:rsidR="00D038C7" w:rsidRPr="00D038C7" w:rsidRDefault="00D038C7" w:rsidP="00443EB9">
      <w:pPr>
        <w:numPr>
          <w:ilvl w:val="0"/>
          <w:numId w:val="44"/>
        </w:numPr>
        <w:contextualSpacing/>
        <w:rPr>
          <w:rFonts w:cs="Arial"/>
          <w:szCs w:val="24"/>
          <w:u w:val="single"/>
        </w:rPr>
      </w:pPr>
      <w:r w:rsidRPr="00D038C7">
        <w:rPr>
          <w:rFonts w:cs="Arial"/>
          <w:szCs w:val="24"/>
        </w:rPr>
        <w:t>Recommender/decision maker/management to present their case</w:t>
      </w:r>
    </w:p>
    <w:p w14:paraId="15FD077E" w14:textId="77777777" w:rsidR="00D038C7" w:rsidRPr="00D038C7" w:rsidRDefault="00D038C7" w:rsidP="00443EB9">
      <w:pPr>
        <w:numPr>
          <w:ilvl w:val="0"/>
          <w:numId w:val="44"/>
        </w:numPr>
        <w:contextualSpacing/>
        <w:rPr>
          <w:rFonts w:cs="Arial"/>
          <w:szCs w:val="24"/>
          <w:u w:val="single"/>
        </w:rPr>
      </w:pPr>
      <w:r w:rsidRPr="00D038C7">
        <w:rPr>
          <w:rFonts w:cs="Arial"/>
          <w:szCs w:val="24"/>
        </w:rPr>
        <w:t xml:space="preserve">Employee has the opportunity to ask questions </w:t>
      </w:r>
    </w:p>
    <w:p w14:paraId="27152DBD" w14:textId="77777777" w:rsidR="00D038C7" w:rsidRPr="00D038C7" w:rsidRDefault="00D038C7" w:rsidP="00443EB9">
      <w:pPr>
        <w:numPr>
          <w:ilvl w:val="0"/>
          <w:numId w:val="44"/>
        </w:numPr>
        <w:contextualSpacing/>
        <w:rPr>
          <w:rFonts w:cs="Arial"/>
          <w:szCs w:val="24"/>
          <w:u w:val="single"/>
        </w:rPr>
      </w:pPr>
      <w:r w:rsidRPr="00D038C7">
        <w:rPr>
          <w:rFonts w:cs="Arial"/>
          <w:szCs w:val="24"/>
        </w:rPr>
        <w:t xml:space="preserve">Chair &amp; </w:t>
      </w:r>
      <w:r w:rsidR="00D55653">
        <w:rPr>
          <w:rFonts w:cs="Arial"/>
          <w:szCs w:val="24"/>
        </w:rPr>
        <w:t>HR rep</w:t>
      </w:r>
      <w:r w:rsidRPr="00D038C7">
        <w:rPr>
          <w:rFonts w:cs="Arial"/>
          <w:szCs w:val="24"/>
        </w:rPr>
        <w:t xml:space="preserve"> to ask questions of the recommender/decision maker/management</w:t>
      </w:r>
    </w:p>
    <w:p w14:paraId="728871A4" w14:textId="77777777" w:rsidR="00D038C7" w:rsidRPr="00D038C7" w:rsidRDefault="00D038C7" w:rsidP="00443EB9">
      <w:pPr>
        <w:numPr>
          <w:ilvl w:val="0"/>
          <w:numId w:val="44"/>
        </w:numPr>
        <w:contextualSpacing/>
        <w:rPr>
          <w:rFonts w:cs="Arial"/>
          <w:szCs w:val="24"/>
          <w:u w:val="single"/>
        </w:rPr>
      </w:pPr>
      <w:r w:rsidRPr="00D038C7">
        <w:rPr>
          <w:rFonts w:cs="Arial"/>
          <w:szCs w:val="24"/>
        </w:rPr>
        <w:lastRenderedPageBreak/>
        <w:t>Ask the employee followed by management to sum up</w:t>
      </w:r>
    </w:p>
    <w:p w14:paraId="777C9371" w14:textId="77777777" w:rsidR="00D038C7" w:rsidRPr="00D038C7" w:rsidRDefault="00D038C7" w:rsidP="00443EB9">
      <w:pPr>
        <w:numPr>
          <w:ilvl w:val="0"/>
          <w:numId w:val="44"/>
        </w:numPr>
        <w:contextualSpacing/>
        <w:rPr>
          <w:rFonts w:cs="Arial"/>
          <w:szCs w:val="24"/>
          <w:u w:val="single"/>
        </w:rPr>
      </w:pPr>
      <w:r w:rsidRPr="00D038C7">
        <w:rPr>
          <w:rFonts w:cs="Arial"/>
          <w:szCs w:val="24"/>
        </w:rPr>
        <w:t>Adjourn to make a decision</w:t>
      </w:r>
    </w:p>
    <w:p w14:paraId="0131416D" w14:textId="77777777" w:rsidR="00D038C7" w:rsidRPr="007202D3" w:rsidRDefault="00D038C7" w:rsidP="00443EB9">
      <w:pPr>
        <w:pStyle w:val="ListParagraph"/>
        <w:numPr>
          <w:ilvl w:val="0"/>
          <w:numId w:val="44"/>
        </w:numPr>
        <w:rPr>
          <w:rFonts w:cs="Arial"/>
          <w:szCs w:val="24"/>
        </w:rPr>
      </w:pPr>
      <w:r w:rsidRPr="007202D3">
        <w:rPr>
          <w:rFonts w:cs="Arial"/>
          <w:szCs w:val="24"/>
        </w:rPr>
        <w:t xml:space="preserve">The </w:t>
      </w:r>
      <w:r w:rsidR="00D55653">
        <w:rPr>
          <w:rFonts w:cs="Arial"/>
          <w:szCs w:val="24"/>
        </w:rPr>
        <w:t>Chair</w:t>
      </w:r>
      <w:r w:rsidRPr="007202D3">
        <w:rPr>
          <w:rFonts w:cs="Arial"/>
          <w:szCs w:val="24"/>
        </w:rPr>
        <w:t xml:space="preserve"> will communicate their decision where possible in person. However, if this is not possible, notification will be in writing within 5 working days of the hearing. The Chair will also communicate the decision to the other attendees in the same timescales.</w:t>
      </w:r>
    </w:p>
    <w:p w14:paraId="59A7B150" w14:textId="77777777" w:rsidR="00D038C7" w:rsidRPr="00D038C7" w:rsidRDefault="00D038C7" w:rsidP="00D038C7">
      <w:pPr>
        <w:ind w:left="426"/>
        <w:rPr>
          <w:rFonts w:cs="Arial"/>
          <w:szCs w:val="24"/>
        </w:rPr>
      </w:pPr>
      <w:r w:rsidRPr="00D038C7">
        <w:rPr>
          <w:rFonts w:cs="Arial"/>
          <w:szCs w:val="24"/>
        </w:rPr>
        <w:t xml:space="preserve">The decision of the </w:t>
      </w:r>
      <w:r w:rsidR="00D55653">
        <w:rPr>
          <w:rFonts w:cs="Arial"/>
          <w:szCs w:val="24"/>
        </w:rPr>
        <w:t>Chair</w:t>
      </w:r>
      <w:r w:rsidRPr="00D038C7">
        <w:rPr>
          <w:rFonts w:cs="Arial"/>
          <w:szCs w:val="24"/>
        </w:rPr>
        <w:t xml:space="preserve"> is final.</w:t>
      </w:r>
    </w:p>
    <w:p w14:paraId="114A252E" w14:textId="77777777" w:rsidR="00D038C7" w:rsidRPr="00355CCA" w:rsidRDefault="00D038C7" w:rsidP="00D038C7">
      <w:pPr>
        <w:spacing w:line="240" w:lineRule="auto"/>
        <w:ind w:left="426"/>
        <w:rPr>
          <w:rFonts w:cs="Arial"/>
          <w:i/>
          <w:szCs w:val="24"/>
        </w:rPr>
      </w:pPr>
      <w:r w:rsidRPr="00D038C7">
        <w:rPr>
          <w:rFonts w:cs="Arial"/>
          <w:szCs w:val="24"/>
        </w:rPr>
        <w:t>Please note, there will be no entitlement to invoke the appeal procedure in relation to a pay decision if the teacher has left the</w:t>
      </w:r>
      <w:r w:rsidR="00D55653">
        <w:rPr>
          <w:rFonts w:cs="Arial"/>
          <w:szCs w:val="24"/>
        </w:rPr>
        <w:t>ir</w:t>
      </w:r>
      <w:r w:rsidRPr="00D038C7">
        <w:rPr>
          <w:rFonts w:cs="Arial"/>
          <w:szCs w:val="24"/>
        </w:rPr>
        <w:t xml:space="preserve"> employment. Should a teacher lodge an appeal and decide to leave the</w:t>
      </w:r>
      <w:r w:rsidR="00D55653">
        <w:rPr>
          <w:rFonts w:cs="Arial"/>
          <w:szCs w:val="24"/>
        </w:rPr>
        <w:t>ir</w:t>
      </w:r>
      <w:r w:rsidR="00F67F80">
        <w:rPr>
          <w:rFonts w:cs="Arial"/>
          <w:szCs w:val="24"/>
        </w:rPr>
        <w:t xml:space="preserve"> employment if</w:t>
      </w:r>
      <w:r w:rsidRPr="00D038C7">
        <w:rPr>
          <w:rFonts w:cs="Arial"/>
          <w:szCs w:val="24"/>
        </w:rPr>
        <w:t xml:space="preserve"> possible attempts should be made to hear the appeal before that teacher leaves. However, where that is not possible the </w:t>
      </w:r>
      <w:r w:rsidRPr="00355CCA">
        <w:rPr>
          <w:rFonts w:cs="Arial"/>
          <w:i/>
          <w:szCs w:val="24"/>
        </w:rPr>
        <w:t>modified procedure below will be used:</w:t>
      </w:r>
    </w:p>
    <w:p w14:paraId="64810FDA" w14:textId="77777777" w:rsidR="00D038C7" w:rsidRPr="00443EB9" w:rsidRDefault="00D038C7" w:rsidP="00D038C7">
      <w:pPr>
        <w:spacing w:line="240" w:lineRule="auto"/>
        <w:ind w:left="426"/>
        <w:rPr>
          <w:rFonts w:cs="Arial"/>
          <w:b/>
          <w:color w:val="B71234"/>
          <w:szCs w:val="24"/>
        </w:rPr>
      </w:pPr>
      <w:r w:rsidRPr="00443EB9">
        <w:rPr>
          <w:rFonts w:cs="Arial"/>
          <w:b/>
          <w:color w:val="B71234"/>
          <w:szCs w:val="24"/>
        </w:rPr>
        <w:t>Modified Procedure</w:t>
      </w:r>
    </w:p>
    <w:p w14:paraId="464A1C99" w14:textId="77777777" w:rsidR="00D038C7" w:rsidRPr="00D038C7" w:rsidRDefault="00D038C7" w:rsidP="00D038C7">
      <w:pPr>
        <w:spacing w:line="240" w:lineRule="auto"/>
        <w:ind w:left="426"/>
        <w:rPr>
          <w:rFonts w:cs="Arial"/>
          <w:szCs w:val="24"/>
        </w:rPr>
      </w:pPr>
      <w:r w:rsidRPr="00D038C7">
        <w:rPr>
          <w:rFonts w:cs="Arial"/>
          <w:szCs w:val="24"/>
        </w:rPr>
        <w:t>Where a teacher has, whilst employed, lodged an appeal against a pay decision but has then subsequently left employment before any appeal hearing is held, the following steps will be observed:</w:t>
      </w:r>
    </w:p>
    <w:p w14:paraId="243803D5" w14:textId="77777777" w:rsidR="00D038C7" w:rsidRPr="00D038C7" w:rsidRDefault="00D038C7" w:rsidP="00443EB9">
      <w:pPr>
        <w:numPr>
          <w:ilvl w:val="0"/>
          <w:numId w:val="46"/>
        </w:numPr>
        <w:spacing w:after="0" w:line="240" w:lineRule="auto"/>
        <w:rPr>
          <w:rFonts w:cs="Arial"/>
          <w:szCs w:val="24"/>
        </w:rPr>
      </w:pPr>
      <w:r w:rsidRPr="00D038C7">
        <w:rPr>
          <w:rFonts w:cs="Arial"/>
          <w:szCs w:val="24"/>
        </w:rPr>
        <w:t>The teacher must have set out details of their appeal in writing;</w:t>
      </w:r>
    </w:p>
    <w:p w14:paraId="13F7CB96" w14:textId="77777777" w:rsidR="00D55653" w:rsidRDefault="00D038C7" w:rsidP="00443EB9">
      <w:pPr>
        <w:numPr>
          <w:ilvl w:val="0"/>
          <w:numId w:val="46"/>
        </w:numPr>
        <w:spacing w:after="0" w:line="240" w:lineRule="auto"/>
        <w:rPr>
          <w:rFonts w:cs="Arial"/>
          <w:szCs w:val="24"/>
        </w:rPr>
      </w:pPr>
      <w:r w:rsidRPr="00D55653">
        <w:rPr>
          <w:rFonts w:cs="Arial"/>
          <w:szCs w:val="24"/>
        </w:rPr>
        <w:t xml:space="preserve">The teacher must have sent a copy of their appeal to the </w:t>
      </w:r>
      <w:r w:rsidR="00D55653" w:rsidRPr="00D55653">
        <w:rPr>
          <w:rFonts w:cs="Arial"/>
          <w:szCs w:val="24"/>
        </w:rPr>
        <w:t>Assistant Director.</w:t>
      </w:r>
    </w:p>
    <w:p w14:paraId="2449FEBA" w14:textId="77777777" w:rsidR="00D038C7" w:rsidRPr="00D55653" w:rsidRDefault="00D038C7" w:rsidP="00443EB9">
      <w:pPr>
        <w:numPr>
          <w:ilvl w:val="0"/>
          <w:numId w:val="46"/>
        </w:numPr>
        <w:spacing w:after="0" w:line="240" w:lineRule="auto"/>
        <w:rPr>
          <w:rFonts w:cs="Arial"/>
          <w:szCs w:val="24"/>
        </w:rPr>
      </w:pPr>
      <w:r w:rsidRPr="00D55653">
        <w:rPr>
          <w:rFonts w:cs="Arial"/>
          <w:szCs w:val="24"/>
        </w:rPr>
        <w:t xml:space="preserve">The </w:t>
      </w:r>
      <w:r w:rsidR="00D55653">
        <w:rPr>
          <w:rFonts w:cs="Arial"/>
          <w:szCs w:val="24"/>
        </w:rPr>
        <w:t xml:space="preserve">Assistant Director </w:t>
      </w:r>
      <w:r w:rsidRPr="00D55653">
        <w:rPr>
          <w:rFonts w:cs="Arial"/>
          <w:szCs w:val="24"/>
        </w:rPr>
        <w:t>will consult with relevant personnel and provide the teacher with an appropriate written response on behalf of the</w:t>
      </w:r>
      <w:r w:rsidR="00D55653">
        <w:rPr>
          <w:rFonts w:cs="Arial"/>
          <w:szCs w:val="24"/>
        </w:rPr>
        <w:t xml:space="preserve"> LA</w:t>
      </w:r>
      <w:r w:rsidRPr="00D55653">
        <w:rPr>
          <w:rFonts w:cs="Arial"/>
          <w:szCs w:val="24"/>
        </w:rPr>
        <w:t>.</w:t>
      </w:r>
    </w:p>
    <w:p w14:paraId="45BDF91E" w14:textId="77777777" w:rsidR="00D038C7" w:rsidRDefault="00D038C7" w:rsidP="007202D3">
      <w:pPr>
        <w:ind w:left="1146"/>
        <w:rPr>
          <w:rFonts w:cs="Arial"/>
          <w:b/>
          <w:color w:val="B71234"/>
          <w:sz w:val="36"/>
          <w:szCs w:val="36"/>
        </w:rPr>
      </w:pPr>
    </w:p>
    <w:p w14:paraId="240ABBAF" w14:textId="77777777" w:rsidR="00FF35BA" w:rsidRDefault="00FF35BA" w:rsidP="007202D3">
      <w:pPr>
        <w:ind w:left="1146"/>
        <w:rPr>
          <w:rFonts w:cs="Arial"/>
          <w:b/>
          <w:color w:val="B71234"/>
          <w:sz w:val="36"/>
          <w:szCs w:val="36"/>
        </w:rPr>
      </w:pPr>
    </w:p>
    <w:sectPr w:rsidR="00FF35BA" w:rsidSect="00402E61">
      <w:headerReference w:type="even" r:id="rId11"/>
      <w:headerReference w:type="default" r:id="rId12"/>
      <w:footerReference w:type="even" r:id="rId13"/>
      <w:footerReference w:type="default" r:id="rId14"/>
      <w:headerReference w:type="first" r:id="rId15"/>
      <w:footerReference w:type="first" r:id="rId16"/>
      <w:pgSz w:w="11906" w:h="16838"/>
      <w:pgMar w:top="851" w:right="849" w:bottom="567" w:left="567" w:header="709" w:footer="709" w:gutter="0"/>
      <w:pgBorders w:offsetFrom="page">
        <w:top w:val="single" w:sz="24" w:space="24" w:color="C00000"/>
        <w:left w:val="single" w:sz="24" w:space="24" w:color="C00000"/>
        <w:bottom w:val="single" w:sz="24" w:space="24" w:color="C00000"/>
        <w:right w:val="single" w:sz="24"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BE682" w14:textId="77777777" w:rsidR="00E3776D" w:rsidRDefault="00E3776D" w:rsidP="007B0E8E">
      <w:pPr>
        <w:spacing w:after="0" w:line="240" w:lineRule="auto"/>
      </w:pPr>
      <w:r>
        <w:separator/>
      </w:r>
    </w:p>
  </w:endnote>
  <w:endnote w:type="continuationSeparator" w:id="0">
    <w:p w14:paraId="5116D9EC" w14:textId="77777777" w:rsidR="00E3776D" w:rsidRDefault="00E3776D" w:rsidP="007B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93486" w14:textId="77777777" w:rsidR="001D2D32" w:rsidRDefault="001D2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05320"/>
      <w:docPartObj>
        <w:docPartGallery w:val="Page Numbers (Bottom of Page)"/>
        <w:docPartUnique/>
      </w:docPartObj>
    </w:sdtPr>
    <w:sdtEndPr/>
    <w:sdtContent>
      <w:p w14:paraId="13DBF62A" w14:textId="44DC7AE7" w:rsidR="00E3776D" w:rsidRDefault="00E3776D">
        <w:pPr>
          <w:pStyle w:val="Footer"/>
          <w:jc w:val="center"/>
        </w:pPr>
        <w:r w:rsidRPr="007A47F8">
          <w:rPr>
            <w:sz w:val="20"/>
            <w:szCs w:val="20"/>
          </w:rPr>
          <w:fldChar w:fldCharType="begin"/>
        </w:r>
        <w:r w:rsidRPr="007A47F8">
          <w:rPr>
            <w:sz w:val="20"/>
            <w:szCs w:val="20"/>
          </w:rPr>
          <w:instrText xml:space="preserve"> PAGE   \* MERGEFORMAT </w:instrText>
        </w:r>
        <w:r w:rsidRPr="007A47F8">
          <w:rPr>
            <w:sz w:val="20"/>
            <w:szCs w:val="20"/>
          </w:rPr>
          <w:fldChar w:fldCharType="separate"/>
        </w:r>
        <w:r w:rsidR="00B21790">
          <w:rPr>
            <w:noProof/>
            <w:sz w:val="20"/>
            <w:szCs w:val="20"/>
          </w:rPr>
          <w:t>2</w:t>
        </w:r>
        <w:r w:rsidRPr="007A47F8">
          <w:rPr>
            <w:sz w:val="20"/>
            <w:szCs w:val="20"/>
          </w:rPr>
          <w:fldChar w:fldCharType="end"/>
        </w:r>
      </w:p>
    </w:sdtContent>
  </w:sdt>
  <w:p w14:paraId="787F66B2" w14:textId="77777777" w:rsidR="00E3776D" w:rsidRPr="007A47F8" w:rsidRDefault="00E3776D" w:rsidP="007A47F8">
    <w:pPr>
      <w:pStyle w:val="Footer"/>
      <w:tabs>
        <w:tab w:val="clear" w:pos="9026"/>
        <w:tab w:val="right" w:pos="10065"/>
      </w:tabs>
      <w:rPr>
        <w:sz w:val="20"/>
        <w:szCs w:val="20"/>
      </w:rPr>
    </w:pPr>
    <w:r>
      <w:rPr>
        <w:sz w:val="20"/>
        <w:szCs w:val="20"/>
      </w:rPr>
      <w:tab/>
    </w: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4F626" w14:textId="77777777" w:rsidR="001D2D32" w:rsidRDefault="001D2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3F1CF" w14:textId="77777777" w:rsidR="00E3776D" w:rsidRDefault="00E3776D" w:rsidP="007B0E8E">
      <w:pPr>
        <w:spacing w:after="0" w:line="240" w:lineRule="auto"/>
      </w:pPr>
      <w:r>
        <w:separator/>
      </w:r>
    </w:p>
  </w:footnote>
  <w:footnote w:type="continuationSeparator" w:id="0">
    <w:p w14:paraId="61B08284" w14:textId="77777777" w:rsidR="00E3776D" w:rsidRDefault="00E3776D" w:rsidP="007B0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DEF9D" w14:textId="77777777" w:rsidR="001D2D32" w:rsidRDefault="001D2D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29124" w14:textId="77777777" w:rsidR="001D2D32" w:rsidRDefault="001D2D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42C05" w14:textId="77777777" w:rsidR="001D2D32" w:rsidRDefault="001D2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4DC"/>
    <w:multiLevelType w:val="hybridMultilevel"/>
    <w:tmpl w:val="12047BE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54813"/>
    <w:multiLevelType w:val="hybridMultilevel"/>
    <w:tmpl w:val="76946870"/>
    <w:lvl w:ilvl="0" w:tplc="10D8B31E">
      <w:start w:val="1"/>
      <w:numFmt w:val="bullet"/>
      <w:lvlText w:val=""/>
      <w:lvlJc w:val="left"/>
      <w:pPr>
        <w:ind w:left="927" w:hanging="360"/>
      </w:pPr>
      <w:rPr>
        <w:rFonts w:ascii="Wingdings" w:hAnsi="Wingdings" w:hint="default"/>
        <w:color w:val="C00000"/>
        <w:sz w:val="32"/>
        <w:szCs w:val="32"/>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CBA62E5"/>
    <w:multiLevelType w:val="hybridMultilevel"/>
    <w:tmpl w:val="1FF45A76"/>
    <w:lvl w:ilvl="0" w:tplc="361ACA68">
      <w:start w:val="1"/>
      <w:numFmt w:val="bullet"/>
      <w:lvlText w:val=""/>
      <w:lvlJc w:val="left"/>
      <w:pPr>
        <w:ind w:left="927" w:hanging="360"/>
      </w:pPr>
      <w:rPr>
        <w:rFonts w:ascii="Wingdings" w:hAnsi="Wingdings" w:hint="default"/>
        <w:color w:val="C00000"/>
        <w:sz w:val="28"/>
        <w:szCs w:val="28"/>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E1E452B"/>
    <w:multiLevelType w:val="hybridMultilevel"/>
    <w:tmpl w:val="78E8C20C"/>
    <w:lvl w:ilvl="0" w:tplc="9FA0646C">
      <w:start w:val="1"/>
      <w:numFmt w:val="bullet"/>
      <w:lvlText w:val=""/>
      <w:lvlJc w:val="left"/>
      <w:pPr>
        <w:ind w:left="927" w:hanging="360"/>
      </w:pPr>
      <w:rPr>
        <w:rFonts w:ascii="Wingdings" w:hAnsi="Wingdings" w:hint="default"/>
        <w:color w:val="B71234"/>
        <w:sz w:val="32"/>
        <w:szCs w:val="32"/>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0F590CA3"/>
    <w:multiLevelType w:val="hybridMultilevel"/>
    <w:tmpl w:val="096E1F0C"/>
    <w:lvl w:ilvl="0" w:tplc="7166BE1A">
      <w:start w:val="1"/>
      <w:numFmt w:val="bullet"/>
      <w:lvlText w:val=""/>
      <w:lvlJc w:val="left"/>
      <w:pPr>
        <w:tabs>
          <w:tab w:val="num" w:pos="720"/>
        </w:tabs>
        <w:ind w:left="720" w:hanging="360"/>
      </w:pPr>
      <w:rPr>
        <w:rFonts w:ascii="Wingdings" w:hAnsi="Wingdings" w:hint="default"/>
        <w:color w:val="B71234"/>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85219D"/>
    <w:multiLevelType w:val="hybridMultilevel"/>
    <w:tmpl w:val="576AFE5E"/>
    <w:lvl w:ilvl="0" w:tplc="10D8B31E">
      <w:start w:val="1"/>
      <w:numFmt w:val="bullet"/>
      <w:lvlText w:val=""/>
      <w:lvlJc w:val="left"/>
      <w:pPr>
        <w:ind w:left="720" w:hanging="360"/>
      </w:pPr>
      <w:rPr>
        <w:rFonts w:ascii="Wingdings" w:hAnsi="Wingdings" w:hint="default"/>
        <w:color w:val="C0000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351FA"/>
    <w:multiLevelType w:val="hybridMultilevel"/>
    <w:tmpl w:val="56A8C8D4"/>
    <w:lvl w:ilvl="0" w:tplc="361ACA68">
      <w:start w:val="1"/>
      <w:numFmt w:val="bullet"/>
      <w:lvlText w:val=""/>
      <w:lvlJc w:val="left"/>
      <w:pPr>
        <w:ind w:left="927" w:hanging="360"/>
      </w:pPr>
      <w:rPr>
        <w:rFonts w:ascii="Wingdings" w:hAnsi="Wingdings" w:hint="default"/>
        <w:color w:val="C00000"/>
        <w:sz w:val="28"/>
        <w:szCs w:val="28"/>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2BC5C2A"/>
    <w:multiLevelType w:val="hybridMultilevel"/>
    <w:tmpl w:val="E01AE48A"/>
    <w:lvl w:ilvl="0" w:tplc="10D8B31E">
      <w:start w:val="1"/>
      <w:numFmt w:val="bullet"/>
      <w:lvlText w:val=""/>
      <w:lvlJc w:val="left"/>
      <w:pPr>
        <w:tabs>
          <w:tab w:val="num" w:pos="720"/>
        </w:tabs>
        <w:ind w:left="720" w:hanging="360"/>
      </w:pPr>
      <w:rPr>
        <w:rFonts w:ascii="Wingdings" w:hAnsi="Wingdings" w:hint="default"/>
        <w:color w:val="C00000"/>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3EF5F71"/>
    <w:multiLevelType w:val="hybridMultilevel"/>
    <w:tmpl w:val="5CB8921E"/>
    <w:lvl w:ilvl="0" w:tplc="10D8B31E">
      <w:start w:val="1"/>
      <w:numFmt w:val="bullet"/>
      <w:lvlText w:val=""/>
      <w:lvlJc w:val="left"/>
      <w:pPr>
        <w:ind w:left="1440" w:hanging="360"/>
      </w:pPr>
      <w:rPr>
        <w:rFonts w:ascii="Wingdings" w:hAnsi="Wingdings" w:hint="default"/>
        <w:color w:val="C00000"/>
        <w:sz w:val="32"/>
        <w:szCs w:val="3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4A0694B"/>
    <w:multiLevelType w:val="hybridMultilevel"/>
    <w:tmpl w:val="6D00F232"/>
    <w:lvl w:ilvl="0" w:tplc="10D8B31E">
      <w:start w:val="1"/>
      <w:numFmt w:val="bullet"/>
      <w:lvlText w:val=""/>
      <w:lvlJc w:val="left"/>
      <w:pPr>
        <w:ind w:left="927" w:hanging="360"/>
      </w:pPr>
      <w:rPr>
        <w:rFonts w:ascii="Wingdings" w:hAnsi="Wingdings" w:hint="default"/>
        <w:color w:val="C00000"/>
        <w:sz w:val="32"/>
        <w:szCs w:val="32"/>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1C7B4758"/>
    <w:multiLevelType w:val="hybridMultilevel"/>
    <w:tmpl w:val="79ECB4DC"/>
    <w:lvl w:ilvl="0" w:tplc="9FA0646C">
      <w:start w:val="1"/>
      <w:numFmt w:val="bullet"/>
      <w:lvlText w:val=""/>
      <w:lvlJc w:val="left"/>
      <w:pPr>
        <w:ind w:left="720" w:hanging="360"/>
      </w:pPr>
      <w:rPr>
        <w:rFonts w:ascii="Wingdings" w:hAnsi="Wingdings" w:hint="default"/>
        <w:color w:val="B71234"/>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E4E79"/>
    <w:multiLevelType w:val="hybridMultilevel"/>
    <w:tmpl w:val="9AC63796"/>
    <w:lvl w:ilvl="0" w:tplc="10D8B31E">
      <w:start w:val="1"/>
      <w:numFmt w:val="bullet"/>
      <w:lvlText w:val=""/>
      <w:lvlJc w:val="left"/>
      <w:pPr>
        <w:ind w:left="1440" w:hanging="360"/>
      </w:pPr>
      <w:rPr>
        <w:rFonts w:ascii="Wingdings" w:hAnsi="Wingdings" w:hint="default"/>
        <w:color w:val="C00000"/>
        <w:sz w:val="32"/>
        <w:szCs w:val="3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8B56131"/>
    <w:multiLevelType w:val="hybridMultilevel"/>
    <w:tmpl w:val="CF0C9C4C"/>
    <w:lvl w:ilvl="0" w:tplc="10D8B31E">
      <w:start w:val="1"/>
      <w:numFmt w:val="bullet"/>
      <w:lvlText w:val=""/>
      <w:lvlJc w:val="left"/>
      <w:pPr>
        <w:ind w:left="1440" w:hanging="360"/>
      </w:pPr>
      <w:rPr>
        <w:rFonts w:ascii="Wingdings" w:hAnsi="Wingdings" w:hint="default"/>
        <w:color w:val="C00000"/>
        <w:sz w:val="32"/>
        <w:szCs w:val="3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9C76AD0"/>
    <w:multiLevelType w:val="hybridMultilevel"/>
    <w:tmpl w:val="DEA051E4"/>
    <w:lvl w:ilvl="0" w:tplc="564C2BB2">
      <w:start w:val="1"/>
      <w:numFmt w:val="bullet"/>
      <w:lvlText w:val=""/>
      <w:lvlJc w:val="left"/>
      <w:pPr>
        <w:ind w:left="927" w:hanging="360"/>
      </w:pPr>
      <w:rPr>
        <w:rFonts w:ascii="Wingdings" w:hAnsi="Wingdings" w:hint="default"/>
        <w:color w:val="943634"/>
        <w:sz w:val="32"/>
        <w:szCs w:val="32"/>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30F97A50"/>
    <w:multiLevelType w:val="hybridMultilevel"/>
    <w:tmpl w:val="2028203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CD0B14"/>
    <w:multiLevelType w:val="hybridMultilevel"/>
    <w:tmpl w:val="55947AF2"/>
    <w:lvl w:ilvl="0" w:tplc="10D8B31E">
      <w:start w:val="1"/>
      <w:numFmt w:val="bullet"/>
      <w:lvlText w:val=""/>
      <w:lvlJc w:val="left"/>
      <w:pPr>
        <w:ind w:left="1287" w:hanging="360"/>
      </w:pPr>
      <w:rPr>
        <w:rFonts w:ascii="Wingdings" w:hAnsi="Wingdings" w:hint="default"/>
        <w:color w:val="C00000"/>
        <w:sz w:val="32"/>
        <w:szCs w:val="3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65E6321"/>
    <w:multiLevelType w:val="hybridMultilevel"/>
    <w:tmpl w:val="76D8BCD4"/>
    <w:lvl w:ilvl="0" w:tplc="9FA0646C">
      <w:start w:val="1"/>
      <w:numFmt w:val="bullet"/>
      <w:lvlText w:val=""/>
      <w:lvlJc w:val="left"/>
      <w:pPr>
        <w:ind w:left="720" w:hanging="360"/>
      </w:pPr>
      <w:rPr>
        <w:rFonts w:ascii="Wingdings" w:hAnsi="Wingdings" w:hint="default"/>
        <w:color w:val="B71234"/>
        <w:sz w:val="32"/>
        <w:szCs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3245D4"/>
    <w:multiLevelType w:val="hybridMultilevel"/>
    <w:tmpl w:val="0F0804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FB34C8"/>
    <w:multiLevelType w:val="hybridMultilevel"/>
    <w:tmpl w:val="11DEDB02"/>
    <w:lvl w:ilvl="0" w:tplc="10D8B31E">
      <w:start w:val="1"/>
      <w:numFmt w:val="bullet"/>
      <w:lvlText w:val=""/>
      <w:lvlJc w:val="left"/>
      <w:pPr>
        <w:ind w:left="1287" w:hanging="360"/>
      </w:pPr>
      <w:rPr>
        <w:rFonts w:ascii="Wingdings" w:hAnsi="Wingdings" w:hint="default"/>
        <w:color w:val="C00000"/>
        <w:sz w:val="32"/>
        <w:szCs w:val="3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404318F1"/>
    <w:multiLevelType w:val="hybridMultilevel"/>
    <w:tmpl w:val="0964C408"/>
    <w:lvl w:ilvl="0" w:tplc="10D8B31E">
      <w:start w:val="1"/>
      <w:numFmt w:val="bullet"/>
      <w:lvlText w:val=""/>
      <w:lvlJc w:val="left"/>
      <w:pPr>
        <w:ind w:left="720" w:hanging="360"/>
      </w:pPr>
      <w:rPr>
        <w:rFonts w:ascii="Wingdings" w:hAnsi="Wingdings" w:hint="default"/>
        <w:color w:val="C0000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A92C42"/>
    <w:multiLevelType w:val="hybridMultilevel"/>
    <w:tmpl w:val="1CAC4600"/>
    <w:lvl w:ilvl="0" w:tplc="9FA0646C">
      <w:start w:val="1"/>
      <w:numFmt w:val="bullet"/>
      <w:lvlText w:val=""/>
      <w:lvlJc w:val="left"/>
      <w:pPr>
        <w:ind w:left="720" w:hanging="360"/>
      </w:pPr>
      <w:rPr>
        <w:rFonts w:ascii="Wingdings" w:hAnsi="Wingdings" w:hint="default"/>
        <w:color w:val="B71234"/>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101E3E"/>
    <w:multiLevelType w:val="hybridMultilevel"/>
    <w:tmpl w:val="6C42C11A"/>
    <w:lvl w:ilvl="0" w:tplc="361ACA68">
      <w:start w:val="1"/>
      <w:numFmt w:val="bullet"/>
      <w:lvlText w:val=""/>
      <w:lvlJc w:val="left"/>
      <w:pPr>
        <w:ind w:left="927" w:hanging="360"/>
      </w:pPr>
      <w:rPr>
        <w:rFonts w:ascii="Wingdings" w:hAnsi="Wingdings" w:hint="default"/>
        <w:color w:val="C00000"/>
        <w:sz w:val="28"/>
        <w:szCs w:val="28"/>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427836A9"/>
    <w:multiLevelType w:val="hybridMultilevel"/>
    <w:tmpl w:val="724407BA"/>
    <w:lvl w:ilvl="0" w:tplc="7166BE1A">
      <w:start w:val="1"/>
      <w:numFmt w:val="bullet"/>
      <w:lvlText w:val=""/>
      <w:lvlJc w:val="left"/>
      <w:pPr>
        <w:ind w:left="720" w:hanging="360"/>
      </w:pPr>
      <w:rPr>
        <w:rFonts w:ascii="Wingdings" w:hAnsi="Wingdings" w:hint="default"/>
        <w:color w:val="B71234"/>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0A0292"/>
    <w:multiLevelType w:val="hybridMultilevel"/>
    <w:tmpl w:val="8ECC9B6E"/>
    <w:lvl w:ilvl="0" w:tplc="361ACA68">
      <w:start w:val="1"/>
      <w:numFmt w:val="bullet"/>
      <w:lvlText w:val=""/>
      <w:lvlJc w:val="left"/>
      <w:pPr>
        <w:ind w:left="720" w:hanging="360"/>
      </w:pPr>
      <w:rPr>
        <w:rFonts w:ascii="Wingdings" w:hAnsi="Wingdings" w:hint="default"/>
        <w:color w:val="C00000"/>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C9073B"/>
    <w:multiLevelType w:val="hybridMultilevel"/>
    <w:tmpl w:val="32C4ED16"/>
    <w:lvl w:ilvl="0" w:tplc="08090013">
      <w:start w:val="1"/>
      <w:numFmt w:val="upperRoman"/>
      <w:lvlText w:val="%1."/>
      <w:lvlJc w:val="right"/>
      <w:pPr>
        <w:ind w:left="2565" w:hanging="360"/>
      </w:pPr>
    </w:lvl>
    <w:lvl w:ilvl="1" w:tplc="08090019" w:tentative="1">
      <w:start w:val="1"/>
      <w:numFmt w:val="lowerLetter"/>
      <w:lvlText w:val="%2."/>
      <w:lvlJc w:val="left"/>
      <w:pPr>
        <w:ind w:left="3285" w:hanging="360"/>
      </w:pPr>
    </w:lvl>
    <w:lvl w:ilvl="2" w:tplc="0809001B" w:tentative="1">
      <w:start w:val="1"/>
      <w:numFmt w:val="lowerRoman"/>
      <w:lvlText w:val="%3."/>
      <w:lvlJc w:val="right"/>
      <w:pPr>
        <w:ind w:left="4005" w:hanging="180"/>
      </w:pPr>
    </w:lvl>
    <w:lvl w:ilvl="3" w:tplc="0809000F" w:tentative="1">
      <w:start w:val="1"/>
      <w:numFmt w:val="decimal"/>
      <w:lvlText w:val="%4."/>
      <w:lvlJc w:val="left"/>
      <w:pPr>
        <w:ind w:left="4725" w:hanging="360"/>
      </w:pPr>
    </w:lvl>
    <w:lvl w:ilvl="4" w:tplc="08090019" w:tentative="1">
      <w:start w:val="1"/>
      <w:numFmt w:val="lowerLetter"/>
      <w:lvlText w:val="%5."/>
      <w:lvlJc w:val="left"/>
      <w:pPr>
        <w:ind w:left="5445" w:hanging="360"/>
      </w:pPr>
    </w:lvl>
    <w:lvl w:ilvl="5" w:tplc="0809001B" w:tentative="1">
      <w:start w:val="1"/>
      <w:numFmt w:val="lowerRoman"/>
      <w:lvlText w:val="%6."/>
      <w:lvlJc w:val="right"/>
      <w:pPr>
        <w:ind w:left="6165" w:hanging="180"/>
      </w:pPr>
    </w:lvl>
    <w:lvl w:ilvl="6" w:tplc="0809000F" w:tentative="1">
      <w:start w:val="1"/>
      <w:numFmt w:val="decimal"/>
      <w:lvlText w:val="%7."/>
      <w:lvlJc w:val="left"/>
      <w:pPr>
        <w:ind w:left="6885" w:hanging="360"/>
      </w:pPr>
    </w:lvl>
    <w:lvl w:ilvl="7" w:tplc="08090019" w:tentative="1">
      <w:start w:val="1"/>
      <w:numFmt w:val="lowerLetter"/>
      <w:lvlText w:val="%8."/>
      <w:lvlJc w:val="left"/>
      <w:pPr>
        <w:ind w:left="7605" w:hanging="360"/>
      </w:pPr>
    </w:lvl>
    <w:lvl w:ilvl="8" w:tplc="0809001B" w:tentative="1">
      <w:start w:val="1"/>
      <w:numFmt w:val="lowerRoman"/>
      <w:lvlText w:val="%9."/>
      <w:lvlJc w:val="right"/>
      <w:pPr>
        <w:ind w:left="8325" w:hanging="180"/>
      </w:pPr>
    </w:lvl>
  </w:abstractNum>
  <w:abstractNum w:abstractNumId="25" w15:restartNumberingAfterBreak="0">
    <w:nsid w:val="4B165E32"/>
    <w:multiLevelType w:val="hybridMultilevel"/>
    <w:tmpl w:val="CCC40AE8"/>
    <w:lvl w:ilvl="0" w:tplc="10D8B31E">
      <w:start w:val="1"/>
      <w:numFmt w:val="bullet"/>
      <w:lvlText w:val=""/>
      <w:lvlJc w:val="left"/>
      <w:pPr>
        <w:tabs>
          <w:tab w:val="num" w:pos="0"/>
        </w:tabs>
        <w:ind w:left="0" w:hanging="360"/>
      </w:pPr>
      <w:rPr>
        <w:rFonts w:ascii="Wingdings" w:hAnsi="Wingdings" w:hint="default"/>
        <w:color w:val="C00000"/>
        <w:sz w:val="32"/>
        <w:szCs w:val="32"/>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6" w15:restartNumberingAfterBreak="0">
    <w:nsid w:val="4B942333"/>
    <w:multiLevelType w:val="hybridMultilevel"/>
    <w:tmpl w:val="06C87E10"/>
    <w:lvl w:ilvl="0" w:tplc="564C2BB2">
      <w:start w:val="1"/>
      <w:numFmt w:val="bullet"/>
      <w:lvlText w:val=""/>
      <w:lvlJc w:val="left"/>
      <w:pPr>
        <w:ind w:left="927" w:hanging="360"/>
      </w:pPr>
      <w:rPr>
        <w:rFonts w:ascii="Wingdings" w:hAnsi="Wingdings" w:hint="default"/>
        <w:color w:val="943634"/>
        <w:sz w:val="32"/>
        <w:szCs w:val="32"/>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4CCA23C9"/>
    <w:multiLevelType w:val="hybridMultilevel"/>
    <w:tmpl w:val="384071FC"/>
    <w:lvl w:ilvl="0" w:tplc="59E640CE">
      <w:start w:val="1"/>
      <w:numFmt w:val="bullet"/>
      <w:lvlText w:val=""/>
      <w:lvlJc w:val="left"/>
      <w:pPr>
        <w:ind w:left="720" w:hanging="360"/>
      </w:pPr>
      <w:rPr>
        <w:rFonts w:ascii="Wingdings" w:hAnsi="Wingdings" w:hint="default"/>
        <w:color w:val="B71234"/>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9D3E9F"/>
    <w:multiLevelType w:val="hybridMultilevel"/>
    <w:tmpl w:val="44D8999C"/>
    <w:lvl w:ilvl="0" w:tplc="10D8B31E">
      <w:start w:val="1"/>
      <w:numFmt w:val="bullet"/>
      <w:lvlText w:val=""/>
      <w:lvlJc w:val="left"/>
      <w:pPr>
        <w:ind w:left="1440" w:hanging="360"/>
      </w:pPr>
      <w:rPr>
        <w:rFonts w:ascii="Wingdings" w:hAnsi="Wingdings" w:hint="default"/>
        <w:color w:val="C00000"/>
        <w:sz w:val="32"/>
        <w:szCs w:val="3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F1E06B6"/>
    <w:multiLevelType w:val="hybridMultilevel"/>
    <w:tmpl w:val="8068BAF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0E0E48"/>
    <w:multiLevelType w:val="hybridMultilevel"/>
    <w:tmpl w:val="CCA454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787285"/>
    <w:multiLevelType w:val="hybridMultilevel"/>
    <w:tmpl w:val="64CEB4DA"/>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8C66D59"/>
    <w:multiLevelType w:val="hybridMultilevel"/>
    <w:tmpl w:val="7BDE91A0"/>
    <w:lvl w:ilvl="0" w:tplc="10D8B31E">
      <w:start w:val="1"/>
      <w:numFmt w:val="bullet"/>
      <w:lvlText w:val=""/>
      <w:lvlJc w:val="left"/>
      <w:pPr>
        <w:ind w:left="720" w:hanging="360"/>
      </w:pPr>
      <w:rPr>
        <w:rFonts w:ascii="Wingdings" w:hAnsi="Wingdings" w:hint="default"/>
        <w:color w:val="C0000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CC5EA2"/>
    <w:multiLevelType w:val="hybridMultilevel"/>
    <w:tmpl w:val="073015A6"/>
    <w:lvl w:ilvl="0" w:tplc="7E46D42A">
      <w:start w:val="1"/>
      <w:numFmt w:val="bullet"/>
      <w:lvlText w:val=""/>
      <w:lvlJc w:val="left"/>
      <w:pPr>
        <w:ind w:left="1287" w:hanging="360"/>
      </w:pPr>
      <w:rPr>
        <w:rFonts w:ascii="Wingdings" w:hAnsi="Wingdings" w:hint="default"/>
        <w:color w:val="C00000"/>
        <w:sz w:val="32"/>
        <w:szCs w:val="3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637142F5"/>
    <w:multiLevelType w:val="hybridMultilevel"/>
    <w:tmpl w:val="F6F81218"/>
    <w:lvl w:ilvl="0" w:tplc="10D8B31E">
      <w:start w:val="1"/>
      <w:numFmt w:val="bullet"/>
      <w:lvlText w:val=""/>
      <w:lvlJc w:val="left"/>
      <w:pPr>
        <w:ind w:left="1287" w:hanging="360"/>
      </w:pPr>
      <w:rPr>
        <w:rFonts w:ascii="Wingdings" w:hAnsi="Wingdings" w:hint="default"/>
        <w:color w:val="C00000"/>
        <w:sz w:val="32"/>
        <w:szCs w:val="3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69B3583A"/>
    <w:multiLevelType w:val="hybridMultilevel"/>
    <w:tmpl w:val="D6181654"/>
    <w:lvl w:ilvl="0" w:tplc="9FA0646C">
      <w:start w:val="1"/>
      <w:numFmt w:val="bullet"/>
      <w:lvlText w:val=""/>
      <w:lvlJc w:val="left"/>
      <w:pPr>
        <w:tabs>
          <w:tab w:val="num" w:pos="720"/>
        </w:tabs>
        <w:ind w:left="720" w:hanging="360"/>
      </w:pPr>
      <w:rPr>
        <w:rFonts w:ascii="Wingdings" w:hAnsi="Wingdings" w:hint="default"/>
        <w:color w:val="B71234"/>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A59191A"/>
    <w:multiLevelType w:val="hybridMultilevel"/>
    <w:tmpl w:val="0F881976"/>
    <w:lvl w:ilvl="0" w:tplc="7E46D42A">
      <w:start w:val="1"/>
      <w:numFmt w:val="bullet"/>
      <w:lvlText w:val=""/>
      <w:lvlJc w:val="left"/>
      <w:pPr>
        <w:ind w:left="1080" w:hanging="360"/>
      </w:pPr>
      <w:rPr>
        <w:rFonts w:ascii="Wingdings" w:hAnsi="Wingdings" w:hint="default"/>
        <w:color w:val="C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CB23E3D"/>
    <w:multiLevelType w:val="hybridMultilevel"/>
    <w:tmpl w:val="F22AFE74"/>
    <w:lvl w:ilvl="0" w:tplc="9FA0646C">
      <w:start w:val="1"/>
      <w:numFmt w:val="bullet"/>
      <w:lvlText w:val=""/>
      <w:lvlJc w:val="left"/>
      <w:pPr>
        <w:ind w:left="1440" w:hanging="360"/>
      </w:pPr>
      <w:rPr>
        <w:rFonts w:ascii="Wingdings" w:hAnsi="Wingdings" w:hint="default"/>
        <w:color w:val="B71234"/>
        <w:sz w:val="32"/>
        <w:szCs w:val="3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2FA34AE"/>
    <w:multiLevelType w:val="hybridMultilevel"/>
    <w:tmpl w:val="63A4FAD8"/>
    <w:lvl w:ilvl="0" w:tplc="9FA0646C">
      <w:start w:val="1"/>
      <w:numFmt w:val="bullet"/>
      <w:lvlText w:val=""/>
      <w:lvlJc w:val="left"/>
      <w:pPr>
        <w:ind w:left="720" w:hanging="360"/>
      </w:pPr>
      <w:rPr>
        <w:rFonts w:ascii="Wingdings" w:hAnsi="Wingdings" w:hint="default"/>
        <w:color w:val="B71234"/>
        <w:sz w:val="32"/>
        <w:szCs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CF2868"/>
    <w:multiLevelType w:val="hybridMultilevel"/>
    <w:tmpl w:val="CC44E0A2"/>
    <w:lvl w:ilvl="0" w:tplc="10D8B31E">
      <w:start w:val="1"/>
      <w:numFmt w:val="bullet"/>
      <w:lvlText w:val=""/>
      <w:lvlJc w:val="left"/>
      <w:pPr>
        <w:ind w:left="927" w:hanging="360"/>
      </w:pPr>
      <w:rPr>
        <w:rFonts w:ascii="Wingdings" w:hAnsi="Wingdings" w:hint="default"/>
        <w:color w:val="C00000"/>
        <w:sz w:val="32"/>
        <w:szCs w:val="32"/>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0" w15:restartNumberingAfterBreak="0">
    <w:nsid w:val="748E35F8"/>
    <w:multiLevelType w:val="hybridMultilevel"/>
    <w:tmpl w:val="31806C52"/>
    <w:lvl w:ilvl="0" w:tplc="10D8B31E">
      <w:start w:val="1"/>
      <w:numFmt w:val="bullet"/>
      <w:lvlText w:val=""/>
      <w:lvlJc w:val="left"/>
      <w:pPr>
        <w:ind w:left="720" w:hanging="360"/>
      </w:pPr>
      <w:rPr>
        <w:rFonts w:ascii="Wingdings" w:hAnsi="Wingdings" w:hint="default"/>
        <w:color w:val="C0000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EE48D7"/>
    <w:multiLevelType w:val="hybridMultilevel"/>
    <w:tmpl w:val="656C7412"/>
    <w:lvl w:ilvl="0" w:tplc="76BC9580">
      <w:start w:val="1"/>
      <w:numFmt w:val="bullet"/>
      <w:lvlText w:val=""/>
      <w:lvlJc w:val="left"/>
      <w:pPr>
        <w:ind w:left="786" w:hanging="360"/>
      </w:pPr>
      <w:rPr>
        <w:rFonts w:ascii="Wingdings" w:hAnsi="Wingdings" w:hint="default"/>
        <w:color w:val="C00000"/>
        <w:sz w:val="32"/>
        <w:szCs w:val="32"/>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2" w15:restartNumberingAfterBreak="0">
    <w:nsid w:val="771C327E"/>
    <w:multiLevelType w:val="hybridMultilevel"/>
    <w:tmpl w:val="A99C42A4"/>
    <w:lvl w:ilvl="0" w:tplc="9FA0646C">
      <w:start w:val="1"/>
      <w:numFmt w:val="bullet"/>
      <w:lvlText w:val=""/>
      <w:lvlJc w:val="left"/>
      <w:pPr>
        <w:ind w:left="927" w:hanging="360"/>
      </w:pPr>
      <w:rPr>
        <w:rFonts w:ascii="Wingdings" w:hAnsi="Wingdings" w:hint="default"/>
        <w:color w:val="B71234"/>
        <w:sz w:val="32"/>
        <w:szCs w:val="32"/>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3" w15:restartNumberingAfterBreak="0">
    <w:nsid w:val="79952AE8"/>
    <w:multiLevelType w:val="hybridMultilevel"/>
    <w:tmpl w:val="916EB316"/>
    <w:lvl w:ilvl="0" w:tplc="9FA0646C">
      <w:start w:val="1"/>
      <w:numFmt w:val="bullet"/>
      <w:lvlText w:val=""/>
      <w:lvlJc w:val="left"/>
      <w:pPr>
        <w:ind w:left="1440" w:hanging="360"/>
      </w:pPr>
      <w:rPr>
        <w:rFonts w:ascii="Wingdings" w:hAnsi="Wingdings" w:hint="default"/>
        <w:color w:val="B71234"/>
        <w:sz w:val="32"/>
        <w:szCs w:val="3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A3D52D1"/>
    <w:multiLevelType w:val="hybridMultilevel"/>
    <w:tmpl w:val="9F980F5E"/>
    <w:lvl w:ilvl="0" w:tplc="10D8B31E">
      <w:start w:val="1"/>
      <w:numFmt w:val="bullet"/>
      <w:lvlText w:val=""/>
      <w:lvlJc w:val="left"/>
      <w:pPr>
        <w:ind w:left="720" w:hanging="360"/>
      </w:pPr>
      <w:rPr>
        <w:rFonts w:ascii="Wingdings" w:hAnsi="Wingdings" w:hint="default"/>
        <w:color w:val="C00000"/>
        <w:sz w:val="32"/>
        <w:szCs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EB4F59"/>
    <w:multiLevelType w:val="hybridMultilevel"/>
    <w:tmpl w:val="0A0251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B7E6FD3"/>
    <w:multiLevelType w:val="hybridMultilevel"/>
    <w:tmpl w:val="779862EA"/>
    <w:lvl w:ilvl="0" w:tplc="10D8B31E">
      <w:start w:val="1"/>
      <w:numFmt w:val="bullet"/>
      <w:lvlText w:val=""/>
      <w:lvlJc w:val="left"/>
      <w:pPr>
        <w:ind w:left="720" w:hanging="360"/>
      </w:pPr>
      <w:rPr>
        <w:rFonts w:ascii="Wingdings" w:hAnsi="Wingdings" w:hint="default"/>
        <w:color w:val="C0000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7254A6"/>
    <w:multiLevelType w:val="hybridMultilevel"/>
    <w:tmpl w:val="610EBC40"/>
    <w:lvl w:ilvl="0" w:tplc="649A055E">
      <w:start w:val="1"/>
      <w:numFmt w:val="decimal"/>
      <w:lvlText w:val="%1."/>
      <w:lvlJc w:val="left"/>
      <w:pPr>
        <w:ind w:left="786" w:hanging="360"/>
      </w:pPr>
      <w:rPr>
        <w:rFonts w:hint="default"/>
        <w:b/>
        <w:color w:val="C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8" w15:restartNumberingAfterBreak="0">
    <w:nsid w:val="7DF74EE4"/>
    <w:multiLevelType w:val="hybridMultilevel"/>
    <w:tmpl w:val="9ED49CA0"/>
    <w:lvl w:ilvl="0" w:tplc="564C2BB2">
      <w:start w:val="1"/>
      <w:numFmt w:val="bullet"/>
      <w:lvlText w:val=""/>
      <w:lvlJc w:val="left"/>
      <w:pPr>
        <w:ind w:left="720" w:hanging="360"/>
      </w:pPr>
      <w:rPr>
        <w:rFonts w:ascii="Wingdings" w:hAnsi="Wingdings" w:hint="default"/>
        <w:color w:val="943634"/>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474498"/>
    <w:multiLevelType w:val="hybridMultilevel"/>
    <w:tmpl w:val="6F5EC4F4"/>
    <w:lvl w:ilvl="0" w:tplc="9FA0646C">
      <w:start w:val="1"/>
      <w:numFmt w:val="bullet"/>
      <w:lvlText w:val=""/>
      <w:lvlJc w:val="left"/>
      <w:pPr>
        <w:ind w:left="1287" w:hanging="360"/>
      </w:pPr>
      <w:rPr>
        <w:rFonts w:ascii="Wingdings" w:hAnsi="Wingdings" w:hint="default"/>
        <w:color w:val="B71234"/>
        <w:sz w:val="32"/>
        <w:szCs w:val="3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30"/>
  </w:num>
  <w:num w:numId="2">
    <w:abstractNumId w:val="29"/>
  </w:num>
  <w:num w:numId="3">
    <w:abstractNumId w:val="24"/>
  </w:num>
  <w:num w:numId="4">
    <w:abstractNumId w:val="45"/>
  </w:num>
  <w:num w:numId="5">
    <w:abstractNumId w:val="14"/>
  </w:num>
  <w:num w:numId="6">
    <w:abstractNumId w:val="0"/>
  </w:num>
  <w:num w:numId="7">
    <w:abstractNumId w:val="47"/>
  </w:num>
  <w:num w:numId="8">
    <w:abstractNumId w:val="34"/>
  </w:num>
  <w:num w:numId="9">
    <w:abstractNumId w:val="11"/>
  </w:num>
  <w:num w:numId="10">
    <w:abstractNumId w:val="12"/>
  </w:num>
  <w:num w:numId="11">
    <w:abstractNumId w:val="17"/>
  </w:num>
  <w:num w:numId="12">
    <w:abstractNumId w:val="5"/>
  </w:num>
  <w:num w:numId="13">
    <w:abstractNumId w:val="32"/>
  </w:num>
  <w:num w:numId="14">
    <w:abstractNumId w:val="44"/>
  </w:num>
  <w:num w:numId="15">
    <w:abstractNumId w:val="46"/>
  </w:num>
  <w:num w:numId="16">
    <w:abstractNumId w:val="25"/>
  </w:num>
  <w:num w:numId="17">
    <w:abstractNumId w:val="9"/>
  </w:num>
  <w:num w:numId="18">
    <w:abstractNumId w:val="42"/>
  </w:num>
  <w:num w:numId="19">
    <w:abstractNumId w:val="3"/>
  </w:num>
  <w:num w:numId="20">
    <w:abstractNumId w:val="49"/>
  </w:num>
  <w:num w:numId="21">
    <w:abstractNumId w:val="43"/>
  </w:num>
  <w:num w:numId="22">
    <w:abstractNumId w:val="37"/>
  </w:num>
  <w:num w:numId="23">
    <w:abstractNumId w:val="38"/>
  </w:num>
  <w:num w:numId="24">
    <w:abstractNumId w:val="10"/>
  </w:num>
  <w:num w:numId="25">
    <w:abstractNumId w:val="20"/>
  </w:num>
  <w:num w:numId="26">
    <w:abstractNumId w:val="35"/>
  </w:num>
  <w:num w:numId="27">
    <w:abstractNumId w:val="15"/>
  </w:num>
  <w:num w:numId="28">
    <w:abstractNumId w:val="28"/>
  </w:num>
  <w:num w:numId="29">
    <w:abstractNumId w:val="8"/>
  </w:num>
  <w:num w:numId="30">
    <w:abstractNumId w:val="1"/>
  </w:num>
  <w:num w:numId="31">
    <w:abstractNumId w:val="39"/>
  </w:num>
  <w:num w:numId="32">
    <w:abstractNumId w:val="19"/>
  </w:num>
  <w:num w:numId="33">
    <w:abstractNumId w:val="40"/>
  </w:num>
  <w:num w:numId="34">
    <w:abstractNumId w:val="7"/>
  </w:num>
  <w:num w:numId="35">
    <w:abstractNumId w:val="18"/>
  </w:num>
  <w:num w:numId="36">
    <w:abstractNumId w:val="16"/>
  </w:num>
  <w:num w:numId="37">
    <w:abstractNumId w:val="26"/>
  </w:num>
  <w:num w:numId="38">
    <w:abstractNumId w:val="41"/>
  </w:num>
  <w:num w:numId="39">
    <w:abstractNumId w:val="2"/>
  </w:num>
  <w:num w:numId="40">
    <w:abstractNumId w:val="21"/>
  </w:num>
  <w:num w:numId="41">
    <w:abstractNumId w:val="13"/>
  </w:num>
  <w:num w:numId="42">
    <w:abstractNumId w:val="23"/>
  </w:num>
  <w:num w:numId="43">
    <w:abstractNumId w:val="48"/>
  </w:num>
  <w:num w:numId="44">
    <w:abstractNumId w:val="22"/>
  </w:num>
  <w:num w:numId="45">
    <w:abstractNumId w:val="27"/>
  </w:num>
  <w:num w:numId="46">
    <w:abstractNumId w:val="4"/>
  </w:num>
  <w:num w:numId="47">
    <w:abstractNumId w:val="6"/>
  </w:num>
  <w:num w:numId="48">
    <w:abstractNumId w:val="31"/>
  </w:num>
  <w:num w:numId="49">
    <w:abstractNumId w:val="36"/>
  </w:num>
  <w:num w:numId="50">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0F"/>
    <w:rsid w:val="00005236"/>
    <w:rsid w:val="0000618F"/>
    <w:rsid w:val="00007923"/>
    <w:rsid w:val="000207A4"/>
    <w:rsid w:val="00025CE9"/>
    <w:rsid w:val="00025E48"/>
    <w:rsid w:val="00031C8B"/>
    <w:rsid w:val="00032983"/>
    <w:rsid w:val="000331F3"/>
    <w:rsid w:val="000366FB"/>
    <w:rsid w:val="00051DB7"/>
    <w:rsid w:val="00054E7D"/>
    <w:rsid w:val="00060FBE"/>
    <w:rsid w:val="00061BA4"/>
    <w:rsid w:val="00063DA4"/>
    <w:rsid w:val="00067125"/>
    <w:rsid w:val="000744B8"/>
    <w:rsid w:val="00076B4E"/>
    <w:rsid w:val="0008791C"/>
    <w:rsid w:val="00090E2C"/>
    <w:rsid w:val="000A1482"/>
    <w:rsid w:val="000A5CCC"/>
    <w:rsid w:val="000A6D3E"/>
    <w:rsid w:val="000B5226"/>
    <w:rsid w:val="000B6FEB"/>
    <w:rsid w:val="000C4AAC"/>
    <w:rsid w:val="000D1F40"/>
    <w:rsid w:val="000D43AB"/>
    <w:rsid w:val="000E49A6"/>
    <w:rsid w:val="000E54E1"/>
    <w:rsid w:val="000F46C4"/>
    <w:rsid w:val="000F5B39"/>
    <w:rsid w:val="000F6242"/>
    <w:rsid w:val="001052B4"/>
    <w:rsid w:val="001072AC"/>
    <w:rsid w:val="0012226C"/>
    <w:rsid w:val="001243FB"/>
    <w:rsid w:val="001278BD"/>
    <w:rsid w:val="00130FB8"/>
    <w:rsid w:val="00134F5D"/>
    <w:rsid w:val="001351E6"/>
    <w:rsid w:val="0013637E"/>
    <w:rsid w:val="001365F3"/>
    <w:rsid w:val="00144408"/>
    <w:rsid w:val="00146E9D"/>
    <w:rsid w:val="00152590"/>
    <w:rsid w:val="00153148"/>
    <w:rsid w:val="001565C6"/>
    <w:rsid w:val="00162618"/>
    <w:rsid w:val="00163926"/>
    <w:rsid w:val="001640A6"/>
    <w:rsid w:val="001671ED"/>
    <w:rsid w:val="001750DF"/>
    <w:rsid w:val="001754C2"/>
    <w:rsid w:val="0018094F"/>
    <w:rsid w:val="001866F4"/>
    <w:rsid w:val="001940DB"/>
    <w:rsid w:val="00194722"/>
    <w:rsid w:val="0019779C"/>
    <w:rsid w:val="00197D65"/>
    <w:rsid w:val="001A24C1"/>
    <w:rsid w:val="001A2CB3"/>
    <w:rsid w:val="001A2D8A"/>
    <w:rsid w:val="001A4A6D"/>
    <w:rsid w:val="001A71BA"/>
    <w:rsid w:val="001B1751"/>
    <w:rsid w:val="001B2F96"/>
    <w:rsid w:val="001B3B35"/>
    <w:rsid w:val="001B4326"/>
    <w:rsid w:val="001B7910"/>
    <w:rsid w:val="001C0374"/>
    <w:rsid w:val="001C0693"/>
    <w:rsid w:val="001C6C9F"/>
    <w:rsid w:val="001D0C31"/>
    <w:rsid w:val="001D2D32"/>
    <w:rsid w:val="001D3913"/>
    <w:rsid w:val="001D5964"/>
    <w:rsid w:val="001E029B"/>
    <w:rsid w:val="001F3109"/>
    <w:rsid w:val="00202D1E"/>
    <w:rsid w:val="002049F9"/>
    <w:rsid w:val="00206B90"/>
    <w:rsid w:val="002201A0"/>
    <w:rsid w:val="00220448"/>
    <w:rsid w:val="002223A4"/>
    <w:rsid w:val="002354BA"/>
    <w:rsid w:val="00235D0B"/>
    <w:rsid w:val="00236541"/>
    <w:rsid w:val="00253059"/>
    <w:rsid w:val="002554EA"/>
    <w:rsid w:val="0025767C"/>
    <w:rsid w:val="00262207"/>
    <w:rsid w:val="002667BF"/>
    <w:rsid w:val="00267628"/>
    <w:rsid w:val="00271A53"/>
    <w:rsid w:val="00271FC0"/>
    <w:rsid w:val="00276FF6"/>
    <w:rsid w:val="002866BF"/>
    <w:rsid w:val="00287220"/>
    <w:rsid w:val="002A16AA"/>
    <w:rsid w:val="002A4FEC"/>
    <w:rsid w:val="002B1997"/>
    <w:rsid w:val="002B5900"/>
    <w:rsid w:val="002B5EA4"/>
    <w:rsid w:val="002C28BD"/>
    <w:rsid w:val="002C29D2"/>
    <w:rsid w:val="002D0EE7"/>
    <w:rsid w:val="002D11E7"/>
    <w:rsid w:val="002D1C7A"/>
    <w:rsid w:val="002D4394"/>
    <w:rsid w:val="002D4D30"/>
    <w:rsid w:val="002E1F01"/>
    <w:rsid w:val="002F0E76"/>
    <w:rsid w:val="002F16C9"/>
    <w:rsid w:val="002F5583"/>
    <w:rsid w:val="002F598C"/>
    <w:rsid w:val="00301B76"/>
    <w:rsid w:val="003117A2"/>
    <w:rsid w:val="0031524B"/>
    <w:rsid w:val="00320315"/>
    <w:rsid w:val="0032285F"/>
    <w:rsid w:val="00325805"/>
    <w:rsid w:val="00331C62"/>
    <w:rsid w:val="0033327C"/>
    <w:rsid w:val="003411CB"/>
    <w:rsid w:val="00341425"/>
    <w:rsid w:val="00343BE4"/>
    <w:rsid w:val="00347542"/>
    <w:rsid w:val="00351502"/>
    <w:rsid w:val="0035562F"/>
    <w:rsid w:val="00355CCA"/>
    <w:rsid w:val="00357B77"/>
    <w:rsid w:val="00364ED9"/>
    <w:rsid w:val="0038530E"/>
    <w:rsid w:val="003857EB"/>
    <w:rsid w:val="0039160E"/>
    <w:rsid w:val="00392A71"/>
    <w:rsid w:val="00396800"/>
    <w:rsid w:val="00397BC4"/>
    <w:rsid w:val="003A2A01"/>
    <w:rsid w:val="003A78B8"/>
    <w:rsid w:val="003B161A"/>
    <w:rsid w:val="003B1D32"/>
    <w:rsid w:val="003B323A"/>
    <w:rsid w:val="003B3A19"/>
    <w:rsid w:val="003C7CA4"/>
    <w:rsid w:val="003D082D"/>
    <w:rsid w:val="003D387D"/>
    <w:rsid w:val="003D60EC"/>
    <w:rsid w:val="003D68E5"/>
    <w:rsid w:val="003E0C30"/>
    <w:rsid w:val="003E352D"/>
    <w:rsid w:val="003E7C75"/>
    <w:rsid w:val="003F2710"/>
    <w:rsid w:val="003F36AF"/>
    <w:rsid w:val="00401297"/>
    <w:rsid w:val="00402E61"/>
    <w:rsid w:val="0041366F"/>
    <w:rsid w:val="0041606E"/>
    <w:rsid w:val="00420336"/>
    <w:rsid w:val="00421A37"/>
    <w:rsid w:val="00426AAD"/>
    <w:rsid w:val="00432E73"/>
    <w:rsid w:val="00434515"/>
    <w:rsid w:val="00443EB9"/>
    <w:rsid w:val="00443EE3"/>
    <w:rsid w:val="00446BB4"/>
    <w:rsid w:val="00457F6D"/>
    <w:rsid w:val="00461667"/>
    <w:rsid w:val="00467981"/>
    <w:rsid w:val="0047284B"/>
    <w:rsid w:val="00475D6E"/>
    <w:rsid w:val="0048120D"/>
    <w:rsid w:val="0048294F"/>
    <w:rsid w:val="00482B97"/>
    <w:rsid w:val="00485832"/>
    <w:rsid w:val="004900C7"/>
    <w:rsid w:val="00490FFB"/>
    <w:rsid w:val="004954A2"/>
    <w:rsid w:val="004965A1"/>
    <w:rsid w:val="004A089B"/>
    <w:rsid w:val="004B02B9"/>
    <w:rsid w:val="004B1541"/>
    <w:rsid w:val="004B4030"/>
    <w:rsid w:val="004B508D"/>
    <w:rsid w:val="004C1E22"/>
    <w:rsid w:val="004C4CD9"/>
    <w:rsid w:val="004C58DF"/>
    <w:rsid w:val="004D2F58"/>
    <w:rsid w:val="004D3175"/>
    <w:rsid w:val="004D64BD"/>
    <w:rsid w:val="004E6CE9"/>
    <w:rsid w:val="004F058A"/>
    <w:rsid w:val="004F2F13"/>
    <w:rsid w:val="0050345F"/>
    <w:rsid w:val="005159F5"/>
    <w:rsid w:val="005172BE"/>
    <w:rsid w:val="00525746"/>
    <w:rsid w:val="00525E57"/>
    <w:rsid w:val="0053040F"/>
    <w:rsid w:val="005338C3"/>
    <w:rsid w:val="005346F5"/>
    <w:rsid w:val="00534FD3"/>
    <w:rsid w:val="00536AC8"/>
    <w:rsid w:val="00546493"/>
    <w:rsid w:val="00553BB6"/>
    <w:rsid w:val="00562864"/>
    <w:rsid w:val="005665F3"/>
    <w:rsid w:val="0056721A"/>
    <w:rsid w:val="00570A4E"/>
    <w:rsid w:val="00575BAC"/>
    <w:rsid w:val="00581C5D"/>
    <w:rsid w:val="005A280C"/>
    <w:rsid w:val="005B037A"/>
    <w:rsid w:val="005C757B"/>
    <w:rsid w:val="005C7FB5"/>
    <w:rsid w:val="005D1919"/>
    <w:rsid w:val="005D62CA"/>
    <w:rsid w:val="005E1590"/>
    <w:rsid w:val="005E1E1C"/>
    <w:rsid w:val="005E28AB"/>
    <w:rsid w:val="005F6767"/>
    <w:rsid w:val="006003C4"/>
    <w:rsid w:val="0060205D"/>
    <w:rsid w:val="006023FD"/>
    <w:rsid w:val="006036F3"/>
    <w:rsid w:val="006072C3"/>
    <w:rsid w:val="006104DF"/>
    <w:rsid w:val="0061132C"/>
    <w:rsid w:val="006122CF"/>
    <w:rsid w:val="00612608"/>
    <w:rsid w:val="00613C43"/>
    <w:rsid w:val="006147E2"/>
    <w:rsid w:val="0061785F"/>
    <w:rsid w:val="00625CC0"/>
    <w:rsid w:val="00625E55"/>
    <w:rsid w:val="00637D21"/>
    <w:rsid w:val="00641FBF"/>
    <w:rsid w:val="00642638"/>
    <w:rsid w:val="0064764F"/>
    <w:rsid w:val="0064771C"/>
    <w:rsid w:val="00650F9B"/>
    <w:rsid w:val="00661BDB"/>
    <w:rsid w:val="0066461C"/>
    <w:rsid w:val="0066575F"/>
    <w:rsid w:val="0067166F"/>
    <w:rsid w:val="00684B60"/>
    <w:rsid w:val="006950C9"/>
    <w:rsid w:val="0069561A"/>
    <w:rsid w:val="00695CB2"/>
    <w:rsid w:val="006A0137"/>
    <w:rsid w:val="006A4B1D"/>
    <w:rsid w:val="006A55AC"/>
    <w:rsid w:val="006C5CE7"/>
    <w:rsid w:val="006C64DC"/>
    <w:rsid w:val="006C6C93"/>
    <w:rsid w:val="006C76FA"/>
    <w:rsid w:val="006D49DC"/>
    <w:rsid w:val="006D730F"/>
    <w:rsid w:val="006E10F3"/>
    <w:rsid w:val="006E1EE9"/>
    <w:rsid w:val="006E22A6"/>
    <w:rsid w:val="006E2A8A"/>
    <w:rsid w:val="006E2B5F"/>
    <w:rsid w:val="006E40FD"/>
    <w:rsid w:val="006F00FF"/>
    <w:rsid w:val="006F286F"/>
    <w:rsid w:val="006F3EE0"/>
    <w:rsid w:val="006F42B4"/>
    <w:rsid w:val="006F46A7"/>
    <w:rsid w:val="006F6FA7"/>
    <w:rsid w:val="00702CE4"/>
    <w:rsid w:val="00707110"/>
    <w:rsid w:val="00714E2E"/>
    <w:rsid w:val="00717D94"/>
    <w:rsid w:val="007200FD"/>
    <w:rsid w:val="007202D3"/>
    <w:rsid w:val="00742A07"/>
    <w:rsid w:val="00744244"/>
    <w:rsid w:val="00754A69"/>
    <w:rsid w:val="00763B02"/>
    <w:rsid w:val="00763EF9"/>
    <w:rsid w:val="00764741"/>
    <w:rsid w:val="00770076"/>
    <w:rsid w:val="007727C9"/>
    <w:rsid w:val="007737B7"/>
    <w:rsid w:val="00780496"/>
    <w:rsid w:val="007835EE"/>
    <w:rsid w:val="007849E1"/>
    <w:rsid w:val="0079347C"/>
    <w:rsid w:val="007A0601"/>
    <w:rsid w:val="007A2838"/>
    <w:rsid w:val="007A2902"/>
    <w:rsid w:val="007A30E7"/>
    <w:rsid w:val="007A47F8"/>
    <w:rsid w:val="007A73C3"/>
    <w:rsid w:val="007A7B7A"/>
    <w:rsid w:val="007B0E8E"/>
    <w:rsid w:val="007B6AA6"/>
    <w:rsid w:val="007B6B79"/>
    <w:rsid w:val="007B785F"/>
    <w:rsid w:val="007B7F0F"/>
    <w:rsid w:val="007C4669"/>
    <w:rsid w:val="007D6474"/>
    <w:rsid w:val="007E03BE"/>
    <w:rsid w:val="007E37B5"/>
    <w:rsid w:val="007E4D03"/>
    <w:rsid w:val="00800B02"/>
    <w:rsid w:val="00804EE4"/>
    <w:rsid w:val="00805F4E"/>
    <w:rsid w:val="00810C91"/>
    <w:rsid w:val="00811EFC"/>
    <w:rsid w:val="008215D5"/>
    <w:rsid w:val="00821877"/>
    <w:rsid w:val="00824F43"/>
    <w:rsid w:val="008258B7"/>
    <w:rsid w:val="00825D2A"/>
    <w:rsid w:val="00826276"/>
    <w:rsid w:val="00826D69"/>
    <w:rsid w:val="0083043C"/>
    <w:rsid w:val="00843502"/>
    <w:rsid w:val="008439F6"/>
    <w:rsid w:val="0084551C"/>
    <w:rsid w:val="008504E2"/>
    <w:rsid w:val="00851CDC"/>
    <w:rsid w:val="008527D4"/>
    <w:rsid w:val="00852830"/>
    <w:rsid w:val="00854A45"/>
    <w:rsid w:val="00855764"/>
    <w:rsid w:val="008571A7"/>
    <w:rsid w:val="00860026"/>
    <w:rsid w:val="008614B2"/>
    <w:rsid w:val="0086161A"/>
    <w:rsid w:val="00864333"/>
    <w:rsid w:val="00882FB6"/>
    <w:rsid w:val="008902BE"/>
    <w:rsid w:val="008A5080"/>
    <w:rsid w:val="008C2B1B"/>
    <w:rsid w:val="008C2B4F"/>
    <w:rsid w:val="008D0DA9"/>
    <w:rsid w:val="008D1B2B"/>
    <w:rsid w:val="008D26EA"/>
    <w:rsid w:val="008D4241"/>
    <w:rsid w:val="008E0451"/>
    <w:rsid w:val="008E112D"/>
    <w:rsid w:val="008E53B6"/>
    <w:rsid w:val="008E6044"/>
    <w:rsid w:val="008F348C"/>
    <w:rsid w:val="00904AAC"/>
    <w:rsid w:val="00905CA9"/>
    <w:rsid w:val="00907435"/>
    <w:rsid w:val="009110BE"/>
    <w:rsid w:val="00915C81"/>
    <w:rsid w:val="009204A9"/>
    <w:rsid w:val="00923984"/>
    <w:rsid w:val="00923A03"/>
    <w:rsid w:val="009245B9"/>
    <w:rsid w:val="00930562"/>
    <w:rsid w:val="0094273E"/>
    <w:rsid w:val="00946FC1"/>
    <w:rsid w:val="0095156C"/>
    <w:rsid w:val="00952D5B"/>
    <w:rsid w:val="009631B1"/>
    <w:rsid w:val="00971B93"/>
    <w:rsid w:val="00975935"/>
    <w:rsid w:val="009774C7"/>
    <w:rsid w:val="00982307"/>
    <w:rsid w:val="009825D2"/>
    <w:rsid w:val="0099339F"/>
    <w:rsid w:val="00994304"/>
    <w:rsid w:val="00995357"/>
    <w:rsid w:val="00995678"/>
    <w:rsid w:val="00995A81"/>
    <w:rsid w:val="009A1197"/>
    <w:rsid w:val="009A1A3B"/>
    <w:rsid w:val="009A2BE0"/>
    <w:rsid w:val="009A67CA"/>
    <w:rsid w:val="009A6E92"/>
    <w:rsid w:val="009A73E5"/>
    <w:rsid w:val="009B06A9"/>
    <w:rsid w:val="009B2A96"/>
    <w:rsid w:val="009B7149"/>
    <w:rsid w:val="009C482A"/>
    <w:rsid w:val="009D0DE3"/>
    <w:rsid w:val="009D62A6"/>
    <w:rsid w:val="009D6D4C"/>
    <w:rsid w:val="009D77AF"/>
    <w:rsid w:val="009E01B0"/>
    <w:rsid w:val="009E0FA5"/>
    <w:rsid w:val="009E4B9B"/>
    <w:rsid w:val="009E5291"/>
    <w:rsid w:val="009F05CC"/>
    <w:rsid w:val="009F0748"/>
    <w:rsid w:val="009F0C79"/>
    <w:rsid w:val="009F1AD9"/>
    <w:rsid w:val="009F23F2"/>
    <w:rsid w:val="009F3B5B"/>
    <w:rsid w:val="009F5AE5"/>
    <w:rsid w:val="009F6551"/>
    <w:rsid w:val="00A01E91"/>
    <w:rsid w:val="00A11CE3"/>
    <w:rsid w:val="00A26391"/>
    <w:rsid w:val="00A323B4"/>
    <w:rsid w:val="00A34619"/>
    <w:rsid w:val="00A47FCC"/>
    <w:rsid w:val="00A524DF"/>
    <w:rsid w:val="00A705EA"/>
    <w:rsid w:val="00A72BAD"/>
    <w:rsid w:val="00A73412"/>
    <w:rsid w:val="00A80444"/>
    <w:rsid w:val="00A843E1"/>
    <w:rsid w:val="00A878C6"/>
    <w:rsid w:val="00AA56B2"/>
    <w:rsid w:val="00AB2E63"/>
    <w:rsid w:val="00AB69B4"/>
    <w:rsid w:val="00AB714A"/>
    <w:rsid w:val="00AC1BB3"/>
    <w:rsid w:val="00AC2A0F"/>
    <w:rsid w:val="00AD0BCE"/>
    <w:rsid w:val="00AD1267"/>
    <w:rsid w:val="00AE4DAD"/>
    <w:rsid w:val="00AE7FFC"/>
    <w:rsid w:val="00AF16E3"/>
    <w:rsid w:val="00AF59B2"/>
    <w:rsid w:val="00AF74CE"/>
    <w:rsid w:val="00B03B74"/>
    <w:rsid w:val="00B10288"/>
    <w:rsid w:val="00B11D91"/>
    <w:rsid w:val="00B1386B"/>
    <w:rsid w:val="00B21790"/>
    <w:rsid w:val="00B21DEC"/>
    <w:rsid w:val="00B3011C"/>
    <w:rsid w:val="00B33612"/>
    <w:rsid w:val="00B429FD"/>
    <w:rsid w:val="00B4493B"/>
    <w:rsid w:val="00B46369"/>
    <w:rsid w:val="00B500D3"/>
    <w:rsid w:val="00B50188"/>
    <w:rsid w:val="00B55C47"/>
    <w:rsid w:val="00B60AF4"/>
    <w:rsid w:val="00B6169C"/>
    <w:rsid w:val="00B6700A"/>
    <w:rsid w:val="00B704C9"/>
    <w:rsid w:val="00B71844"/>
    <w:rsid w:val="00B7397F"/>
    <w:rsid w:val="00B80A03"/>
    <w:rsid w:val="00B845A5"/>
    <w:rsid w:val="00B8491B"/>
    <w:rsid w:val="00B865C8"/>
    <w:rsid w:val="00B9198C"/>
    <w:rsid w:val="00B96117"/>
    <w:rsid w:val="00B96963"/>
    <w:rsid w:val="00BA0E80"/>
    <w:rsid w:val="00BA62DC"/>
    <w:rsid w:val="00BD1628"/>
    <w:rsid w:val="00BD7CA6"/>
    <w:rsid w:val="00BD7D28"/>
    <w:rsid w:val="00BE3E9C"/>
    <w:rsid w:val="00BE7548"/>
    <w:rsid w:val="00BF3C72"/>
    <w:rsid w:val="00BF7DC1"/>
    <w:rsid w:val="00C0068B"/>
    <w:rsid w:val="00C02123"/>
    <w:rsid w:val="00C04EF3"/>
    <w:rsid w:val="00C10E0F"/>
    <w:rsid w:val="00C16C25"/>
    <w:rsid w:val="00C17970"/>
    <w:rsid w:val="00C201FC"/>
    <w:rsid w:val="00C24981"/>
    <w:rsid w:val="00C30593"/>
    <w:rsid w:val="00C31DD4"/>
    <w:rsid w:val="00C35EDC"/>
    <w:rsid w:val="00C41925"/>
    <w:rsid w:val="00C42C49"/>
    <w:rsid w:val="00C43B45"/>
    <w:rsid w:val="00C5517D"/>
    <w:rsid w:val="00C6492A"/>
    <w:rsid w:val="00C74203"/>
    <w:rsid w:val="00C76986"/>
    <w:rsid w:val="00C77934"/>
    <w:rsid w:val="00C86B7C"/>
    <w:rsid w:val="00C8757B"/>
    <w:rsid w:val="00C97D59"/>
    <w:rsid w:val="00CA12F2"/>
    <w:rsid w:val="00CB0F17"/>
    <w:rsid w:val="00CB14B8"/>
    <w:rsid w:val="00CB6BA8"/>
    <w:rsid w:val="00CC5BE6"/>
    <w:rsid w:val="00CC5C58"/>
    <w:rsid w:val="00CC7F9A"/>
    <w:rsid w:val="00CD06DD"/>
    <w:rsid w:val="00CD2AFA"/>
    <w:rsid w:val="00CE02D6"/>
    <w:rsid w:val="00CE11D9"/>
    <w:rsid w:val="00CE1B0A"/>
    <w:rsid w:val="00CE2020"/>
    <w:rsid w:val="00CE3BBF"/>
    <w:rsid w:val="00CE7CFA"/>
    <w:rsid w:val="00CF046B"/>
    <w:rsid w:val="00CF3B5A"/>
    <w:rsid w:val="00CF5D14"/>
    <w:rsid w:val="00CF5E5D"/>
    <w:rsid w:val="00CF63C4"/>
    <w:rsid w:val="00D016FB"/>
    <w:rsid w:val="00D038C7"/>
    <w:rsid w:val="00D215DC"/>
    <w:rsid w:val="00D253B1"/>
    <w:rsid w:val="00D25B29"/>
    <w:rsid w:val="00D3494E"/>
    <w:rsid w:val="00D3668F"/>
    <w:rsid w:val="00D473B3"/>
    <w:rsid w:val="00D54594"/>
    <w:rsid w:val="00D55653"/>
    <w:rsid w:val="00D55DE8"/>
    <w:rsid w:val="00D56FAB"/>
    <w:rsid w:val="00D576CE"/>
    <w:rsid w:val="00D604A7"/>
    <w:rsid w:val="00D614E5"/>
    <w:rsid w:val="00D660A3"/>
    <w:rsid w:val="00D81D39"/>
    <w:rsid w:val="00D85F7F"/>
    <w:rsid w:val="00D92A4C"/>
    <w:rsid w:val="00D9325A"/>
    <w:rsid w:val="00D9639D"/>
    <w:rsid w:val="00D97BD3"/>
    <w:rsid w:val="00DA67A2"/>
    <w:rsid w:val="00DA7D5C"/>
    <w:rsid w:val="00DB5B9D"/>
    <w:rsid w:val="00DB6CC8"/>
    <w:rsid w:val="00DC2E6A"/>
    <w:rsid w:val="00DD1B57"/>
    <w:rsid w:val="00DD5AF2"/>
    <w:rsid w:val="00DE0B6F"/>
    <w:rsid w:val="00DE7488"/>
    <w:rsid w:val="00DF098F"/>
    <w:rsid w:val="00DF173B"/>
    <w:rsid w:val="00DF1C3C"/>
    <w:rsid w:val="00DF2855"/>
    <w:rsid w:val="00DF3CFE"/>
    <w:rsid w:val="00DF6275"/>
    <w:rsid w:val="00DF67CC"/>
    <w:rsid w:val="00E1366E"/>
    <w:rsid w:val="00E1386A"/>
    <w:rsid w:val="00E23C22"/>
    <w:rsid w:val="00E23F0A"/>
    <w:rsid w:val="00E25C80"/>
    <w:rsid w:val="00E339B7"/>
    <w:rsid w:val="00E3776D"/>
    <w:rsid w:val="00E40979"/>
    <w:rsid w:val="00E412BC"/>
    <w:rsid w:val="00E527CF"/>
    <w:rsid w:val="00E53060"/>
    <w:rsid w:val="00E552B5"/>
    <w:rsid w:val="00E61697"/>
    <w:rsid w:val="00E61733"/>
    <w:rsid w:val="00E61E4E"/>
    <w:rsid w:val="00E6554E"/>
    <w:rsid w:val="00E6679C"/>
    <w:rsid w:val="00E7330F"/>
    <w:rsid w:val="00E748EB"/>
    <w:rsid w:val="00E7597E"/>
    <w:rsid w:val="00E76006"/>
    <w:rsid w:val="00E868A4"/>
    <w:rsid w:val="00E90103"/>
    <w:rsid w:val="00E94B37"/>
    <w:rsid w:val="00EA06EF"/>
    <w:rsid w:val="00EA3A8D"/>
    <w:rsid w:val="00EA6B44"/>
    <w:rsid w:val="00EB06F3"/>
    <w:rsid w:val="00EB3301"/>
    <w:rsid w:val="00EB3CBD"/>
    <w:rsid w:val="00EB524C"/>
    <w:rsid w:val="00EB63DD"/>
    <w:rsid w:val="00EB73C4"/>
    <w:rsid w:val="00EC1164"/>
    <w:rsid w:val="00EC13FF"/>
    <w:rsid w:val="00EC1D14"/>
    <w:rsid w:val="00EC2269"/>
    <w:rsid w:val="00EC3248"/>
    <w:rsid w:val="00ED1EA1"/>
    <w:rsid w:val="00ED2385"/>
    <w:rsid w:val="00ED4BD5"/>
    <w:rsid w:val="00ED695B"/>
    <w:rsid w:val="00ED7737"/>
    <w:rsid w:val="00EE3051"/>
    <w:rsid w:val="00EE4D0F"/>
    <w:rsid w:val="00EE54B8"/>
    <w:rsid w:val="00EE74DA"/>
    <w:rsid w:val="00EE7BDB"/>
    <w:rsid w:val="00EE7D60"/>
    <w:rsid w:val="00EF6642"/>
    <w:rsid w:val="00F03549"/>
    <w:rsid w:val="00F0360C"/>
    <w:rsid w:val="00F06222"/>
    <w:rsid w:val="00F13EA2"/>
    <w:rsid w:val="00F1493D"/>
    <w:rsid w:val="00F20C4B"/>
    <w:rsid w:val="00F2246E"/>
    <w:rsid w:val="00F30C5F"/>
    <w:rsid w:val="00F32DF4"/>
    <w:rsid w:val="00F336F0"/>
    <w:rsid w:val="00F35169"/>
    <w:rsid w:val="00F452A1"/>
    <w:rsid w:val="00F4635B"/>
    <w:rsid w:val="00F52D56"/>
    <w:rsid w:val="00F54B65"/>
    <w:rsid w:val="00F55F21"/>
    <w:rsid w:val="00F56662"/>
    <w:rsid w:val="00F5721E"/>
    <w:rsid w:val="00F57531"/>
    <w:rsid w:val="00F57AC4"/>
    <w:rsid w:val="00F638E4"/>
    <w:rsid w:val="00F64873"/>
    <w:rsid w:val="00F67F80"/>
    <w:rsid w:val="00F73A23"/>
    <w:rsid w:val="00F76843"/>
    <w:rsid w:val="00F84CFE"/>
    <w:rsid w:val="00F95014"/>
    <w:rsid w:val="00F973FC"/>
    <w:rsid w:val="00FA1767"/>
    <w:rsid w:val="00FA58B2"/>
    <w:rsid w:val="00FB0945"/>
    <w:rsid w:val="00FB37BB"/>
    <w:rsid w:val="00FB578D"/>
    <w:rsid w:val="00FC3C59"/>
    <w:rsid w:val="00FC4030"/>
    <w:rsid w:val="00FC466F"/>
    <w:rsid w:val="00FC4A4B"/>
    <w:rsid w:val="00FC5555"/>
    <w:rsid w:val="00FD5D11"/>
    <w:rsid w:val="00FD5DF0"/>
    <w:rsid w:val="00FE2602"/>
    <w:rsid w:val="00FF2970"/>
    <w:rsid w:val="00FF35BA"/>
    <w:rsid w:val="00FF4092"/>
    <w:rsid w:val="00FF4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7E0B9F1"/>
  <w15:docId w15:val="{A293795A-7141-42CD-AA5D-C811C34A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7CA"/>
  </w:style>
  <w:style w:type="paragraph" w:styleId="Heading1">
    <w:name w:val="heading 1"/>
    <w:basedOn w:val="Normal"/>
    <w:next w:val="Normal"/>
    <w:link w:val="Heading1Char"/>
    <w:uiPriority w:val="9"/>
    <w:qFormat/>
    <w:rsid w:val="00D016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016F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D016FB"/>
    <w:pPr>
      <w:keepNext/>
      <w:widowControl w:val="0"/>
      <w:spacing w:after="0" w:line="240" w:lineRule="auto"/>
      <w:jc w:val="center"/>
      <w:outlineLvl w:val="3"/>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40F"/>
    <w:pPr>
      <w:ind w:left="720"/>
      <w:contextualSpacing/>
    </w:pPr>
  </w:style>
  <w:style w:type="paragraph" w:styleId="Header">
    <w:name w:val="header"/>
    <w:basedOn w:val="Normal"/>
    <w:link w:val="HeaderChar"/>
    <w:uiPriority w:val="99"/>
    <w:unhideWhenUsed/>
    <w:rsid w:val="007B0E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E8E"/>
  </w:style>
  <w:style w:type="paragraph" w:styleId="Footer">
    <w:name w:val="footer"/>
    <w:basedOn w:val="Normal"/>
    <w:link w:val="FooterChar"/>
    <w:uiPriority w:val="99"/>
    <w:unhideWhenUsed/>
    <w:rsid w:val="007B0E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E8E"/>
  </w:style>
  <w:style w:type="paragraph" w:styleId="FootnoteText">
    <w:name w:val="footnote text"/>
    <w:basedOn w:val="Normal"/>
    <w:link w:val="FootnoteTextChar"/>
    <w:uiPriority w:val="99"/>
    <w:semiHidden/>
    <w:unhideWhenUsed/>
    <w:rsid w:val="009110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0BE"/>
    <w:rPr>
      <w:sz w:val="20"/>
      <w:szCs w:val="20"/>
    </w:rPr>
  </w:style>
  <w:style w:type="character" w:styleId="FootnoteReference">
    <w:name w:val="footnote reference"/>
    <w:basedOn w:val="DefaultParagraphFont"/>
    <w:semiHidden/>
    <w:unhideWhenUsed/>
    <w:rsid w:val="009110BE"/>
    <w:rPr>
      <w:vertAlign w:val="superscript"/>
    </w:rPr>
  </w:style>
  <w:style w:type="character" w:styleId="CommentReference">
    <w:name w:val="annotation reference"/>
    <w:basedOn w:val="DefaultParagraphFont"/>
    <w:uiPriority w:val="99"/>
    <w:semiHidden/>
    <w:unhideWhenUsed/>
    <w:rsid w:val="00F55F21"/>
    <w:rPr>
      <w:sz w:val="16"/>
      <w:szCs w:val="16"/>
    </w:rPr>
  </w:style>
  <w:style w:type="paragraph" w:styleId="CommentText">
    <w:name w:val="annotation text"/>
    <w:basedOn w:val="Normal"/>
    <w:link w:val="CommentTextChar"/>
    <w:uiPriority w:val="99"/>
    <w:semiHidden/>
    <w:unhideWhenUsed/>
    <w:rsid w:val="00F55F21"/>
    <w:pPr>
      <w:spacing w:line="240" w:lineRule="auto"/>
    </w:pPr>
    <w:rPr>
      <w:sz w:val="20"/>
      <w:szCs w:val="20"/>
    </w:rPr>
  </w:style>
  <w:style w:type="character" w:customStyle="1" w:styleId="CommentTextChar">
    <w:name w:val="Comment Text Char"/>
    <w:basedOn w:val="DefaultParagraphFont"/>
    <w:link w:val="CommentText"/>
    <w:uiPriority w:val="99"/>
    <w:semiHidden/>
    <w:rsid w:val="00F55F21"/>
    <w:rPr>
      <w:sz w:val="20"/>
      <w:szCs w:val="20"/>
    </w:rPr>
  </w:style>
  <w:style w:type="paragraph" w:styleId="CommentSubject">
    <w:name w:val="annotation subject"/>
    <w:basedOn w:val="CommentText"/>
    <w:next w:val="CommentText"/>
    <w:link w:val="CommentSubjectChar"/>
    <w:uiPriority w:val="99"/>
    <w:semiHidden/>
    <w:unhideWhenUsed/>
    <w:rsid w:val="00F55F21"/>
    <w:rPr>
      <w:b/>
      <w:bCs/>
    </w:rPr>
  </w:style>
  <w:style w:type="character" w:customStyle="1" w:styleId="CommentSubjectChar">
    <w:name w:val="Comment Subject Char"/>
    <w:basedOn w:val="CommentTextChar"/>
    <w:link w:val="CommentSubject"/>
    <w:uiPriority w:val="99"/>
    <w:semiHidden/>
    <w:rsid w:val="00F55F21"/>
    <w:rPr>
      <w:b/>
      <w:bCs/>
      <w:sz w:val="20"/>
      <w:szCs w:val="20"/>
    </w:rPr>
  </w:style>
  <w:style w:type="paragraph" w:styleId="BalloonText">
    <w:name w:val="Balloon Text"/>
    <w:basedOn w:val="Normal"/>
    <w:link w:val="BalloonTextChar"/>
    <w:uiPriority w:val="99"/>
    <w:semiHidden/>
    <w:unhideWhenUsed/>
    <w:rsid w:val="00F55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F21"/>
    <w:rPr>
      <w:rFonts w:ascii="Tahoma" w:hAnsi="Tahoma" w:cs="Tahoma"/>
      <w:sz w:val="16"/>
      <w:szCs w:val="16"/>
    </w:rPr>
  </w:style>
  <w:style w:type="paragraph" w:styleId="NormalWeb">
    <w:name w:val="Normal (Web)"/>
    <w:basedOn w:val="Normal"/>
    <w:uiPriority w:val="99"/>
    <w:semiHidden/>
    <w:unhideWhenUsed/>
    <w:rsid w:val="00B4493B"/>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661BDB"/>
    <w:pPr>
      <w:spacing w:after="0" w:line="240" w:lineRule="auto"/>
    </w:pPr>
  </w:style>
  <w:style w:type="character" w:customStyle="1" w:styleId="Heading4Char">
    <w:name w:val="Heading 4 Char"/>
    <w:basedOn w:val="DefaultParagraphFont"/>
    <w:link w:val="Heading4"/>
    <w:rsid w:val="00D016FB"/>
    <w:rPr>
      <w:rFonts w:eastAsia="Times New Roman" w:cs="Times New Roman"/>
      <w:b/>
      <w:szCs w:val="20"/>
    </w:rPr>
  </w:style>
  <w:style w:type="paragraph" w:styleId="BodyTextIndent2">
    <w:name w:val="Body Text Indent 2"/>
    <w:basedOn w:val="Normal"/>
    <w:link w:val="BodyTextIndent2Char"/>
    <w:rsid w:val="00D016FB"/>
    <w:pPr>
      <w:widowControl w:val="0"/>
      <w:spacing w:after="0" w:line="240" w:lineRule="auto"/>
      <w:ind w:left="720" w:hanging="720"/>
      <w:jc w:val="both"/>
    </w:pPr>
    <w:rPr>
      <w:rFonts w:eastAsia="Times New Roman" w:cs="Times New Roman"/>
      <w:szCs w:val="20"/>
    </w:rPr>
  </w:style>
  <w:style w:type="character" w:customStyle="1" w:styleId="BodyTextIndent2Char">
    <w:name w:val="Body Text Indent 2 Char"/>
    <w:basedOn w:val="DefaultParagraphFont"/>
    <w:link w:val="BodyTextIndent2"/>
    <w:rsid w:val="00D016FB"/>
    <w:rPr>
      <w:rFonts w:eastAsia="Times New Roman" w:cs="Times New Roman"/>
      <w:szCs w:val="20"/>
    </w:rPr>
  </w:style>
  <w:style w:type="character" w:customStyle="1" w:styleId="Heading1Char">
    <w:name w:val="Heading 1 Char"/>
    <w:basedOn w:val="DefaultParagraphFont"/>
    <w:link w:val="Heading1"/>
    <w:uiPriority w:val="9"/>
    <w:rsid w:val="00D016F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D016FB"/>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D016FB"/>
    <w:pPr>
      <w:spacing w:after="120" w:line="480" w:lineRule="auto"/>
    </w:pPr>
  </w:style>
  <w:style w:type="character" w:customStyle="1" w:styleId="BodyText2Char">
    <w:name w:val="Body Text 2 Char"/>
    <w:basedOn w:val="DefaultParagraphFont"/>
    <w:link w:val="BodyText2"/>
    <w:uiPriority w:val="99"/>
    <w:semiHidden/>
    <w:rsid w:val="00D016FB"/>
  </w:style>
  <w:style w:type="paragraph" w:styleId="BodyText">
    <w:name w:val="Body Text"/>
    <w:basedOn w:val="Normal"/>
    <w:link w:val="BodyTextChar"/>
    <w:uiPriority w:val="99"/>
    <w:semiHidden/>
    <w:unhideWhenUsed/>
    <w:rsid w:val="00D016FB"/>
    <w:pPr>
      <w:spacing w:after="120"/>
    </w:pPr>
  </w:style>
  <w:style w:type="character" w:customStyle="1" w:styleId="BodyTextChar">
    <w:name w:val="Body Text Char"/>
    <w:basedOn w:val="DefaultParagraphFont"/>
    <w:link w:val="BodyText"/>
    <w:uiPriority w:val="99"/>
    <w:semiHidden/>
    <w:rsid w:val="00D016FB"/>
  </w:style>
  <w:style w:type="paragraph" w:styleId="BodyTextIndent3">
    <w:name w:val="Body Text Indent 3"/>
    <w:basedOn w:val="Normal"/>
    <w:link w:val="BodyTextIndent3Char"/>
    <w:uiPriority w:val="99"/>
    <w:semiHidden/>
    <w:unhideWhenUsed/>
    <w:rsid w:val="00D016F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016FB"/>
    <w:rPr>
      <w:sz w:val="16"/>
      <w:szCs w:val="16"/>
    </w:rPr>
  </w:style>
  <w:style w:type="paragraph" w:customStyle="1" w:styleId="Heading30">
    <w:name w:val="Heading3"/>
    <w:basedOn w:val="Heading3"/>
    <w:link w:val="Heading3Char0"/>
    <w:rsid w:val="00744244"/>
    <w:pPr>
      <w:spacing w:after="200"/>
      <w:ind w:left="284"/>
    </w:pPr>
    <w:rPr>
      <w:rFonts w:ascii="Arial" w:hAnsi="Arial" w:cs="Arial"/>
      <w:caps/>
      <w:color w:val="6FAA41"/>
    </w:rPr>
  </w:style>
  <w:style w:type="character" w:customStyle="1" w:styleId="Heading3Char0">
    <w:name w:val="Heading3 Char"/>
    <w:basedOn w:val="Heading3Char"/>
    <w:link w:val="Heading30"/>
    <w:rsid w:val="00744244"/>
    <w:rPr>
      <w:rFonts w:asciiTheme="majorHAnsi" w:eastAsiaTheme="majorEastAsia" w:hAnsiTheme="majorHAnsi" w:cs="Arial"/>
      <w:b/>
      <w:bCs/>
      <w:caps/>
      <w:color w:val="6FAA41"/>
    </w:rPr>
  </w:style>
  <w:style w:type="character" w:styleId="Hyperlink">
    <w:name w:val="Hyperlink"/>
    <w:basedOn w:val="DefaultParagraphFont"/>
    <w:uiPriority w:val="99"/>
    <w:unhideWhenUsed/>
    <w:rsid w:val="000F6242"/>
    <w:rPr>
      <w:color w:val="0000FF" w:themeColor="hyperlink"/>
      <w:u w:val="single"/>
    </w:rPr>
  </w:style>
  <w:style w:type="character" w:styleId="FollowedHyperlink">
    <w:name w:val="FollowedHyperlink"/>
    <w:basedOn w:val="DefaultParagraphFont"/>
    <w:uiPriority w:val="99"/>
    <w:semiHidden/>
    <w:unhideWhenUsed/>
    <w:rsid w:val="00396800"/>
    <w:rPr>
      <w:color w:val="800080" w:themeColor="followedHyperlink"/>
      <w:u w:val="single"/>
    </w:rPr>
  </w:style>
  <w:style w:type="paragraph" w:customStyle="1" w:styleId="Pa4">
    <w:name w:val="Pa4"/>
    <w:basedOn w:val="Normal"/>
    <w:next w:val="Normal"/>
    <w:uiPriority w:val="99"/>
    <w:rsid w:val="00575BAC"/>
    <w:pPr>
      <w:autoSpaceDE w:val="0"/>
      <w:autoSpaceDN w:val="0"/>
      <w:adjustRightInd w:val="0"/>
      <w:spacing w:after="0" w:line="241" w:lineRule="atLeast"/>
    </w:pPr>
    <w:rPr>
      <w:rFonts w:ascii="FS Me" w:hAnsi="FS Me"/>
      <w:szCs w:val="24"/>
    </w:rPr>
  </w:style>
  <w:style w:type="character" w:customStyle="1" w:styleId="A5">
    <w:name w:val="A5"/>
    <w:uiPriority w:val="99"/>
    <w:rsid w:val="00575BAC"/>
    <w:rPr>
      <w:rFonts w:ascii="FS Me Light" w:hAnsi="FS Me Light" w:cs="FS Me Light"/>
      <w:color w:val="000000"/>
      <w:sz w:val="22"/>
      <w:szCs w:val="22"/>
    </w:rPr>
  </w:style>
  <w:style w:type="character" w:customStyle="1" w:styleId="A6">
    <w:name w:val="A6"/>
    <w:uiPriority w:val="99"/>
    <w:rsid w:val="00575BAC"/>
    <w:rPr>
      <w:rFonts w:ascii="FS Me Light" w:hAnsi="FS Me Light" w:cs="FS Me Light"/>
      <w:color w:val="000000"/>
      <w:sz w:val="22"/>
      <w:szCs w:val="22"/>
    </w:rPr>
  </w:style>
  <w:style w:type="character" w:customStyle="1" w:styleId="A7">
    <w:name w:val="A7"/>
    <w:uiPriority w:val="99"/>
    <w:rsid w:val="00575BAC"/>
    <w:rPr>
      <w:rFonts w:cs="FS Me"/>
      <w:color w:val="000000"/>
      <w:sz w:val="22"/>
      <w:szCs w:val="22"/>
      <w:u w:val="single"/>
    </w:rPr>
  </w:style>
  <w:style w:type="paragraph" w:customStyle="1" w:styleId="Default">
    <w:name w:val="Default"/>
    <w:rsid w:val="00811EFC"/>
    <w:pPr>
      <w:autoSpaceDE w:val="0"/>
      <w:autoSpaceDN w:val="0"/>
      <w:adjustRightInd w:val="0"/>
      <w:spacing w:after="0" w:line="240" w:lineRule="auto"/>
    </w:pPr>
    <w:rPr>
      <w:rFonts w:cs="Arial"/>
      <w:color w:val="000000"/>
      <w:szCs w:val="24"/>
    </w:rPr>
  </w:style>
  <w:style w:type="table" w:styleId="TableGrid">
    <w:name w:val="Table Grid"/>
    <w:basedOn w:val="TableNormal"/>
    <w:uiPriority w:val="59"/>
    <w:rsid w:val="00ED2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16245">
      <w:bodyDiv w:val="1"/>
      <w:marLeft w:val="0"/>
      <w:marRight w:val="0"/>
      <w:marTop w:val="0"/>
      <w:marBottom w:val="0"/>
      <w:divBdr>
        <w:top w:val="none" w:sz="0" w:space="0" w:color="auto"/>
        <w:left w:val="none" w:sz="0" w:space="0" w:color="auto"/>
        <w:bottom w:val="none" w:sz="0" w:space="0" w:color="auto"/>
        <w:right w:val="none" w:sz="0" w:space="0" w:color="auto"/>
      </w:divBdr>
      <w:divsChild>
        <w:div w:id="2129927821">
          <w:marLeft w:val="0"/>
          <w:marRight w:val="0"/>
          <w:marTop w:val="0"/>
          <w:marBottom w:val="0"/>
          <w:divBdr>
            <w:top w:val="none" w:sz="0" w:space="0" w:color="auto"/>
            <w:left w:val="none" w:sz="0" w:space="0" w:color="auto"/>
            <w:bottom w:val="none" w:sz="0" w:space="0" w:color="auto"/>
            <w:right w:val="none" w:sz="0" w:space="0" w:color="auto"/>
          </w:divBdr>
          <w:divsChild>
            <w:div w:id="1674184781">
              <w:marLeft w:val="0"/>
              <w:marRight w:val="0"/>
              <w:marTop w:val="0"/>
              <w:marBottom w:val="0"/>
              <w:divBdr>
                <w:top w:val="none" w:sz="0" w:space="0" w:color="auto"/>
                <w:left w:val="none" w:sz="0" w:space="0" w:color="auto"/>
                <w:bottom w:val="none" w:sz="0" w:space="0" w:color="auto"/>
                <w:right w:val="none" w:sz="0" w:space="0" w:color="auto"/>
              </w:divBdr>
              <w:divsChild>
                <w:div w:id="1281574709">
                  <w:marLeft w:val="0"/>
                  <w:marRight w:val="0"/>
                  <w:marTop w:val="225"/>
                  <w:marBottom w:val="0"/>
                  <w:divBdr>
                    <w:top w:val="single" w:sz="6" w:space="0" w:color="D2D2D4"/>
                    <w:left w:val="single" w:sz="6" w:space="0" w:color="D2D2D4"/>
                    <w:bottom w:val="single" w:sz="6" w:space="0" w:color="D2D2D4"/>
                    <w:right w:val="single" w:sz="6" w:space="0" w:color="D2D2D4"/>
                  </w:divBdr>
                  <w:divsChild>
                    <w:div w:id="871501980">
                      <w:marLeft w:val="0"/>
                      <w:marRight w:val="0"/>
                      <w:marTop w:val="0"/>
                      <w:marBottom w:val="0"/>
                      <w:divBdr>
                        <w:top w:val="none" w:sz="0" w:space="0" w:color="800080"/>
                        <w:left w:val="none" w:sz="0" w:space="0" w:color="800080"/>
                        <w:bottom w:val="none" w:sz="0" w:space="0" w:color="800080"/>
                        <w:right w:val="none" w:sz="0" w:space="0" w:color="800080"/>
                      </w:divBdr>
                      <w:divsChild>
                        <w:div w:id="81731047">
                          <w:marLeft w:val="0"/>
                          <w:marRight w:val="0"/>
                          <w:marTop w:val="0"/>
                          <w:marBottom w:val="0"/>
                          <w:divBdr>
                            <w:top w:val="none" w:sz="0" w:space="0" w:color="auto"/>
                            <w:left w:val="none" w:sz="0" w:space="0" w:color="auto"/>
                            <w:bottom w:val="none" w:sz="0" w:space="0" w:color="auto"/>
                            <w:right w:val="none" w:sz="0" w:space="0" w:color="auto"/>
                          </w:divBdr>
                          <w:divsChild>
                            <w:div w:id="47468543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571242">
      <w:bodyDiv w:val="1"/>
      <w:marLeft w:val="0"/>
      <w:marRight w:val="0"/>
      <w:marTop w:val="0"/>
      <w:marBottom w:val="0"/>
      <w:divBdr>
        <w:top w:val="none" w:sz="0" w:space="0" w:color="auto"/>
        <w:left w:val="none" w:sz="0" w:space="0" w:color="auto"/>
        <w:bottom w:val="none" w:sz="0" w:space="0" w:color="auto"/>
        <w:right w:val="none" w:sz="0" w:space="0" w:color="auto"/>
      </w:divBdr>
      <w:divsChild>
        <w:div w:id="230048857">
          <w:marLeft w:val="0"/>
          <w:marRight w:val="0"/>
          <w:marTop w:val="0"/>
          <w:marBottom w:val="0"/>
          <w:divBdr>
            <w:top w:val="none" w:sz="0" w:space="0" w:color="auto"/>
            <w:left w:val="none" w:sz="0" w:space="0" w:color="auto"/>
            <w:bottom w:val="none" w:sz="0" w:space="0" w:color="auto"/>
            <w:right w:val="none" w:sz="0" w:space="0" w:color="auto"/>
          </w:divBdr>
          <w:divsChild>
            <w:div w:id="1328942715">
              <w:marLeft w:val="0"/>
              <w:marRight w:val="0"/>
              <w:marTop w:val="0"/>
              <w:marBottom w:val="0"/>
              <w:divBdr>
                <w:top w:val="none" w:sz="0" w:space="0" w:color="auto"/>
                <w:left w:val="none" w:sz="0" w:space="0" w:color="auto"/>
                <w:bottom w:val="none" w:sz="0" w:space="0" w:color="auto"/>
                <w:right w:val="none" w:sz="0" w:space="0" w:color="auto"/>
              </w:divBdr>
              <w:divsChild>
                <w:div w:id="1164322891">
                  <w:marLeft w:val="0"/>
                  <w:marRight w:val="0"/>
                  <w:marTop w:val="225"/>
                  <w:marBottom w:val="0"/>
                  <w:divBdr>
                    <w:top w:val="single" w:sz="6" w:space="0" w:color="D2D2D4"/>
                    <w:left w:val="single" w:sz="6" w:space="0" w:color="D2D2D4"/>
                    <w:bottom w:val="single" w:sz="6" w:space="0" w:color="D2D2D4"/>
                    <w:right w:val="single" w:sz="6" w:space="0" w:color="D2D2D4"/>
                  </w:divBdr>
                  <w:divsChild>
                    <w:div w:id="1909265745">
                      <w:marLeft w:val="0"/>
                      <w:marRight w:val="0"/>
                      <w:marTop w:val="0"/>
                      <w:marBottom w:val="0"/>
                      <w:divBdr>
                        <w:top w:val="none" w:sz="0" w:space="0" w:color="800080"/>
                        <w:left w:val="none" w:sz="0" w:space="0" w:color="800080"/>
                        <w:bottom w:val="none" w:sz="0" w:space="0" w:color="800080"/>
                        <w:right w:val="none" w:sz="0" w:space="0" w:color="800080"/>
                      </w:divBdr>
                      <w:divsChild>
                        <w:div w:id="292372267">
                          <w:marLeft w:val="0"/>
                          <w:marRight w:val="0"/>
                          <w:marTop w:val="0"/>
                          <w:marBottom w:val="0"/>
                          <w:divBdr>
                            <w:top w:val="none" w:sz="0" w:space="0" w:color="auto"/>
                            <w:left w:val="none" w:sz="0" w:space="0" w:color="auto"/>
                            <w:bottom w:val="none" w:sz="0" w:space="0" w:color="auto"/>
                            <w:right w:val="none" w:sz="0" w:space="0" w:color="auto"/>
                          </w:divBdr>
                          <w:divsChild>
                            <w:div w:id="190232774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3c6552ff-e203-492b-9a4a-86c2b1ce869f" xsi:nil="true"/>
    <lcf76f155ced4ddcb4097134ff3c332f xmlns="b7694146-c8ed-40f6-8b19-31e42f00610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C78B0495807B4C8DFED128800297AE" ma:contentTypeVersion="" ma:contentTypeDescription="Create a new document." ma:contentTypeScope="" ma:versionID="f284ae1dcf0b1186812a7c70281680ab">
  <xsd:schema xmlns:xsd="http://www.w3.org/2001/XMLSchema" xmlns:xs="http://www.w3.org/2001/XMLSchema" xmlns:p="http://schemas.microsoft.com/office/2006/metadata/properties" xmlns:ns2="b7694146-c8ed-40f6-8b19-31e42f006103" xmlns:ns3="9cdef66b-da02-42f4-b6df-0d417b979b31" xmlns:ns4="3c6552ff-e203-492b-9a4a-86c2b1ce869f" targetNamespace="http://schemas.microsoft.com/office/2006/metadata/properties" ma:root="true" ma:fieldsID="383cdc2bbd44706b3cd544fbba72a99c" ns2:_="" ns3:_="" ns4:_="">
    <xsd:import namespace="b7694146-c8ed-40f6-8b19-31e42f006103"/>
    <xsd:import namespace="9cdef66b-da02-42f4-b6df-0d417b979b31"/>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94146-c8ed-40f6-8b19-31e42f006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def66b-da02-42f4-b6df-0d417b979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EEB33D-3BB5-4B04-B069-1B06D1A851E8}" ma:internalName="TaxCatchAll" ma:showField="CatchAllData" ma:web="{9cdef66b-da02-42f4-b6df-0d417b979b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0923E-AD4F-43DD-8A32-27B19AE849E5}">
  <ds:schemaRefs>
    <ds:schemaRef ds:uri="http://schemas.microsoft.com/sharepoint/v3/contenttype/forms"/>
  </ds:schemaRefs>
</ds:datastoreItem>
</file>

<file path=customXml/itemProps2.xml><?xml version="1.0" encoding="utf-8"?>
<ds:datastoreItem xmlns:ds="http://schemas.openxmlformats.org/officeDocument/2006/customXml" ds:itemID="{D7816261-A1D9-4A0C-9E2B-1C67913FBE9D}">
  <ds:schemaRef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c43143fb-7c4a-4472-9136-e72efcc10045"/>
    <ds:schemaRef ds:uri="79f38274-aebd-4955-a52e-e604661a1efb"/>
    <ds:schemaRef ds:uri="http://www.w3.org/XML/1998/namespace"/>
    <ds:schemaRef ds:uri="http://purl.org/dc/dcmitype/"/>
  </ds:schemaRefs>
</ds:datastoreItem>
</file>

<file path=customXml/itemProps3.xml><?xml version="1.0" encoding="utf-8"?>
<ds:datastoreItem xmlns:ds="http://schemas.openxmlformats.org/officeDocument/2006/customXml" ds:itemID="{1C95C04D-D582-48EA-9FB2-216983CB1161}"/>
</file>

<file path=customXml/itemProps4.xml><?xml version="1.0" encoding="utf-8"?>
<ds:datastoreItem xmlns:ds="http://schemas.openxmlformats.org/officeDocument/2006/customXml" ds:itemID="{AB619A69-F3E5-482A-AC7F-7ED86961D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4449</Words>
  <Characters>25361</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29751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Marriott</dc:creator>
  <cp:lastModifiedBy>Lennon, Darren</cp:lastModifiedBy>
  <cp:revision>2</cp:revision>
  <cp:lastPrinted>2015-12-07T14:22:00Z</cp:lastPrinted>
  <dcterms:created xsi:type="dcterms:W3CDTF">2020-12-22T23:35:00Z</dcterms:created>
  <dcterms:modified xsi:type="dcterms:W3CDTF">2020-12-22T23:35:00Z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0x010100A8C78B0495807B4C8DFED128800297AE</vt:lpwstr>
  </property>
  <property fmtid="{D5CDD505-2E9C-101B-9397-08002B2CF9AE}" pid="3" name="MediaServiceImageTags">
    <vt:lpwstr/>
  </property>
</Properties>
</file>