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6BD9D" w14:textId="485C5156" w:rsidR="00B105B5" w:rsidRPr="00FC4F96" w:rsidRDefault="00FC4F96" w:rsidP="00E91232">
      <w:pPr>
        <w:spacing w:after="0" w:line="240" w:lineRule="auto"/>
        <w:rPr>
          <w:rFonts w:ascii="Calibri" w:eastAsiaTheme="minorEastAsia" w:hAnsi="Calibri" w:cs="Calibri"/>
          <w:b/>
          <w:sz w:val="32"/>
          <w:lang w:val="en-US" w:eastAsia="ja-JP"/>
        </w:rPr>
      </w:pPr>
      <w:r w:rsidRPr="00FC4F96">
        <w:rPr>
          <w:rFonts w:ascii="Calibri" w:eastAsiaTheme="minorEastAsia" w:hAnsi="Calibri" w:cs="Calibri"/>
          <w:b/>
          <w:noProof/>
          <w:sz w:val="32"/>
          <w:lang w:eastAsia="en-GB"/>
        </w:rPr>
        <w:drawing>
          <wp:inline distT="0" distB="0" distL="0" distR="0" wp14:anchorId="132465E1" wp14:editId="41B0A632">
            <wp:extent cx="1063814" cy="908513"/>
            <wp:effectExtent l="0" t="0" r="317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3814" cy="908513"/>
                    </a:xfrm>
                    <a:prstGeom prst="rect">
                      <a:avLst/>
                    </a:prstGeom>
                  </pic:spPr>
                </pic:pic>
              </a:graphicData>
            </a:graphic>
          </wp:inline>
        </w:drawing>
      </w:r>
    </w:p>
    <w:p w14:paraId="51A46F03" w14:textId="77777777" w:rsidR="00B105B5" w:rsidRPr="00FC4F96" w:rsidRDefault="00B105B5" w:rsidP="00E91232">
      <w:pPr>
        <w:spacing w:after="0" w:line="240" w:lineRule="auto"/>
        <w:rPr>
          <w:rFonts w:ascii="Calibri" w:eastAsiaTheme="minorEastAsia" w:hAnsi="Calibri" w:cs="Calibri"/>
          <w:b/>
          <w:sz w:val="32"/>
          <w:lang w:val="en-US" w:eastAsia="ja-JP"/>
        </w:rPr>
      </w:pPr>
    </w:p>
    <w:p w14:paraId="2C43B91B" w14:textId="46C663BB" w:rsidR="00A23725" w:rsidRPr="00E71837" w:rsidRDefault="00FC4F96" w:rsidP="00E91232">
      <w:pPr>
        <w:spacing w:after="0" w:line="240" w:lineRule="auto"/>
        <w:jc w:val="center"/>
        <w:rPr>
          <w:rFonts w:ascii="Century Gothic" w:eastAsiaTheme="majorEastAsia" w:hAnsi="Century Gothic" w:cs="Calibri"/>
          <w:bCs/>
          <w:color w:val="00B050"/>
          <w:sz w:val="72"/>
          <w:szCs w:val="72"/>
          <w:lang w:eastAsia="ja-JP"/>
        </w:rPr>
      </w:pPr>
      <w:bookmarkStart w:id="0" w:name="_Peafowl_and_the"/>
      <w:bookmarkStart w:id="1" w:name="_Section_1"/>
      <w:bookmarkStart w:id="2" w:name="_Legislative_framework"/>
      <w:bookmarkStart w:id="3" w:name="_Legal_framework"/>
      <w:bookmarkEnd w:id="0"/>
      <w:bookmarkEnd w:id="1"/>
      <w:bookmarkEnd w:id="2"/>
      <w:bookmarkEnd w:id="3"/>
      <w:r w:rsidRPr="00E71837">
        <w:rPr>
          <w:rFonts w:ascii="Century Gothic" w:eastAsiaTheme="majorEastAsia" w:hAnsi="Century Gothic" w:cs="Calibri"/>
          <w:bCs/>
          <w:color w:val="00B050"/>
          <w:sz w:val="72"/>
          <w:szCs w:val="72"/>
          <w:lang w:eastAsia="ja-JP"/>
        </w:rPr>
        <w:t>The Linden Centre</w:t>
      </w:r>
      <w:r w:rsidR="005603B3" w:rsidRPr="00E71837">
        <w:rPr>
          <w:rFonts w:ascii="Century Gothic" w:eastAsiaTheme="majorEastAsia" w:hAnsi="Century Gothic" w:cs="Calibri"/>
          <w:bCs/>
          <w:color w:val="00B050"/>
          <w:sz w:val="72"/>
          <w:szCs w:val="72"/>
          <w:lang w:eastAsia="ja-JP"/>
        </w:rPr>
        <w:t xml:space="preserve"> and the use of Alternative Provision </w:t>
      </w:r>
    </w:p>
    <w:p w14:paraId="39A673FC" w14:textId="77777777" w:rsidR="00B32F81" w:rsidRPr="00E71837" w:rsidRDefault="00B32F81" w:rsidP="00E91232">
      <w:pPr>
        <w:spacing w:after="0" w:line="240" w:lineRule="auto"/>
        <w:jc w:val="center"/>
        <w:rPr>
          <w:rFonts w:ascii="Century Gothic" w:eastAsiaTheme="majorEastAsia" w:hAnsi="Century Gothic" w:cs="Calibri"/>
          <w:bCs/>
          <w:color w:val="00B050"/>
          <w:sz w:val="44"/>
          <w:szCs w:val="44"/>
          <w:lang w:eastAsia="ja-JP"/>
        </w:rPr>
      </w:pPr>
    </w:p>
    <w:p w14:paraId="731A6BE5" w14:textId="056E4EEA" w:rsidR="006001E9" w:rsidRPr="00E71837" w:rsidRDefault="006001E9" w:rsidP="006001E9">
      <w:pPr>
        <w:pStyle w:val="Default"/>
        <w:rPr>
          <w:rFonts w:ascii="Century Gothic" w:hAnsi="Century Gothic"/>
        </w:rPr>
      </w:pPr>
      <w:r w:rsidRPr="00E71837">
        <w:rPr>
          <w:rFonts w:ascii="Century Gothic" w:hAnsi="Century Gothic"/>
        </w:rPr>
        <w:t>Alternative provision is educational provision for pupils who are not accessing mainstream education for a variety of reasons, or it can be used as an addition to mainstream education where required. Alternative provision recognises that we are all individuals with different strengths and weaknesses and that mainstream education is not suitable for everyone.</w:t>
      </w:r>
    </w:p>
    <w:p w14:paraId="354C18D1" w14:textId="77777777" w:rsidR="006001E9" w:rsidRPr="00E71837" w:rsidRDefault="006001E9" w:rsidP="006001E9">
      <w:pPr>
        <w:pStyle w:val="Default"/>
        <w:rPr>
          <w:rFonts w:ascii="Century Gothic" w:hAnsi="Century Gothic"/>
        </w:rPr>
      </w:pPr>
    </w:p>
    <w:p w14:paraId="48E19D60" w14:textId="4AFDDE83" w:rsidR="006001E9" w:rsidRPr="00E71837" w:rsidRDefault="006001E9" w:rsidP="006001E9">
      <w:pPr>
        <w:pStyle w:val="Default"/>
        <w:rPr>
          <w:rFonts w:ascii="Century Gothic" w:hAnsi="Century Gothic"/>
        </w:rPr>
      </w:pPr>
      <w:r w:rsidRPr="00E71837">
        <w:rPr>
          <w:rFonts w:ascii="Century Gothic" w:hAnsi="Century Gothic"/>
        </w:rPr>
        <w:t xml:space="preserve"> The Linden Centre may arrange alternative provision for pupils for </w:t>
      </w:r>
      <w:r w:rsidR="00B32F81" w:rsidRPr="00E71837">
        <w:rPr>
          <w:rFonts w:ascii="Century Gothic" w:hAnsi="Century Gothic"/>
        </w:rPr>
        <w:t>several</w:t>
      </w:r>
      <w:r w:rsidRPr="00E71837">
        <w:rPr>
          <w:rFonts w:ascii="Century Gothic" w:hAnsi="Century Gothic"/>
        </w:rPr>
        <w:t xml:space="preserve"> reasons:</w:t>
      </w:r>
    </w:p>
    <w:p w14:paraId="69B509A9" w14:textId="7A56BA9F" w:rsidR="006001E9" w:rsidRPr="00E71837" w:rsidRDefault="006001E9" w:rsidP="006001E9">
      <w:pPr>
        <w:pStyle w:val="Default"/>
        <w:rPr>
          <w:rFonts w:ascii="Century Gothic" w:hAnsi="Century Gothic"/>
        </w:rPr>
      </w:pPr>
      <w:r w:rsidRPr="00E71837">
        <w:rPr>
          <w:rFonts w:ascii="Century Gothic" w:hAnsi="Century Gothic"/>
        </w:rPr>
        <w:t xml:space="preserve"> </w:t>
      </w:r>
    </w:p>
    <w:p w14:paraId="0639569C" w14:textId="3F53C2BA" w:rsidR="006001E9" w:rsidRPr="00E71837" w:rsidRDefault="006001E9" w:rsidP="006001E9">
      <w:pPr>
        <w:pStyle w:val="Default"/>
        <w:rPr>
          <w:rFonts w:ascii="Century Gothic" w:hAnsi="Century Gothic"/>
        </w:rPr>
      </w:pPr>
      <w:r w:rsidRPr="00E71837">
        <w:rPr>
          <w:rFonts w:ascii="Century Gothic" w:hAnsi="Century Gothic"/>
        </w:rPr>
        <w:t xml:space="preserve"> • To ensure pupils are offered a variety of alternative curriculum provisions as a way of supporting their wider development and equipping them with skills and experience for the world of work.</w:t>
      </w:r>
    </w:p>
    <w:p w14:paraId="36404F9A" w14:textId="2242002C" w:rsidR="006001E9" w:rsidRPr="00E71837" w:rsidRDefault="006001E9" w:rsidP="006001E9">
      <w:pPr>
        <w:pStyle w:val="Default"/>
        <w:rPr>
          <w:rFonts w:ascii="Century Gothic" w:hAnsi="Century Gothic"/>
        </w:rPr>
      </w:pPr>
      <w:r w:rsidRPr="00E71837">
        <w:rPr>
          <w:rFonts w:ascii="Century Gothic" w:hAnsi="Century Gothic"/>
        </w:rPr>
        <w:t xml:space="preserve"> • </w:t>
      </w:r>
      <w:r w:rsidR="00B32F81" w:rsidRPr="00E71837">
        <w:rPr>
          <w:rFonts w:ascii="Century Gothic" w:hAnsi="Century Gothic"/>
        </w:rPr>
        <w:t xml:space="preserve"> T</w:t>
      </w:r>
      <w:r w:rsidRPr="00E71837">
        <w:rPr>
          <w:rFonts w:ascii="Century Gothic" w:hAnsi="Century Gothic"/>
        </w:rPr>
        <w:t>o further personalise the curriculum for some pupils</w:t>
      </w:r>
    </w:p>
    <w:p w14:paraId="5136E52E" w14:textId="549FC3FC" w:rsidR="006001E9" w:rsidRPr="00E71837" w:rsidRDefault="006001E9" w:rsidP="006001E9">
      <w:pPr>
        <w:pStyle w:val="Default"/>
        <w:rPr>
          <w:rFonts w:ascii="Century Gothic" w:hAnsi="Century Gothic"/>
        </w:rPr>
      </w:pPr>
      <w:r w:rsidRPr="00E71837">
        <w:rPr>
          <w:rFonts w:ascii="Century Gothic" w:hAnsi="Century Gothic"/>
        </w:rPr>
        <w:t xml:space="preserve">. • A minority of pupils struggle to meet the academic and social demands of </w:t>
      </w:r>
      <w:r w:rsidR="00B32F81" w:rsidRPr="00E71837">
        <w:rPr>
          <w:rFonts w:ascii="Century Gothic" w:hAnsi="Century Gothic"/>
        </w:rPr>
        <w:t>The Linden Centre</w:t>
      </w:r>
      <w:r w:rsidRPr="00E71837">
        <w:rPr>
          <w:rFonts w:ascii="Century Gothic" w:hAnsi="Century Gothic"/>
        </w:rPr>
        <w:t>.</w:t>
      </w:r>
    </w:p>
    <w:p w14:paraId="08224993" w14:textId="102CE271" w:rsidR="006001E9" w:rsidRPr="00E71837" w:rsidRDefault="006001E9" w:rsidP="006001E9">
      <w:pPr>
        <w:pStyle w:val="Default"/>
        <w:rPr>
          <w:rFonts w:ascii="Century Gothic" w:hAnsi="Century Gothic"/>
        </w:rPr>
      </w:pPr>
      <w:r w:rsidRPr="00E71837">
        <w:rPr>
          <w:rFonts w:ascii="Century Gothic" w:hAnsi="Century Gothic"/>
        </w:rPr>
        <w:t xml:space="preserve"> • Some pupils may be damaged by their experiences in subject areas that they cannot </w:t>
      </w:r>
      <w:r w:rsidR="00B32F81" w:rsidRPr="00E71837">
        <w:rPr>
          <w:rFonts w:ascii="Century Gothic" w:hAnsi="Century Gothic"/>
        </w:rPr>
        <w:t>access or</w:t>
      </w:r>
      <w:r w:rsidRPr="00E71837">
        <w:rPr>
          <w:rFonts w:ascii="Century Gothic" w:hAnsi="Century Gothic"/>
        </w:rPr>
        <w:t xml:space="preserve"> may negatively impact on the learning of their peers.</w:t>
      </w:r>
    </w:p>
    <w:p w14:paraId="24F7B69C" w14:textId="4E2542EE" w:rsidR="00B32F81" w:rsidRPr="00E71837" w:rsidRDefault="00B32F81" w:rsidP="006001E9">
      <w:pPr>
        <w:pStyle w:val="Default"/>
        <w:rPr>
          <w:rFonts w:ascii="Century Gothic" w:hAnsi="Century Gothic"/>
        </w:rPr>
      </w:pPr>
    </w:p>
    <w:p w14:paraId="05CC1539" w14:textId="43ECC564" w:rsidR="00B32F81" w:rsidRPr="00E71837" w:rsidRDefault="00B32F81" w:rsidP="006001E9">
      <w:pPr>
        <w:pStyle w:val="Default"/>
        <w:rPr>
          <w:rFonts w:ascii="Century Gothic" w:hAnsi="Century Gothic"/>
        </w:rPr>
      </w:pPr>
      <w:r w:rsidRPr="00E71837">
        <w:rPr>
          <w:rFonts w:ascii="Century Gothic" w:hAnsi="Century Gothic"/>
        </w:rPr>
        <w:t>If the Linden centre decide that alternative provision is a suitable solution, we will complete the following under the education and inspections act 2006:</w:t>
      </w:r>
    </w:p>
    <w:p w14:paraId="6D5D599A" w14:textId="77777777" w:rsidR="005603B3" w:rsidRPr="00E71837" w:rsidRDefault="005603B3" w:rsidP="006001E9">
      <w:pPr>
        <w:pStyle w:val="Default"/>
        <w:rPr>
          <w:rFonts w:ascii="Century Gothic" w:hAnsi="Century Gothic"/>
        </w:rPr>
      </w:pPr>
    </w:p>
    <w:p w14:paraId="04FBD722" w14:textId="314365B4" w:rsidR="00B32F81" w:rsidRPr="00E71837" w:rsidRDefault="00B32F81" w:rsidP="006001E9">
      <w:pPr>
        <w:pStyle w:val="Default"/>
        <w:rPr>
          <w:rFonts w:ascii="Century Gothic" w:hAnsi="Century Gothic"/>
        </w:rPr>
      </w:pPr>
      <w:r w:rsidRPr="00E71837">
        <w:rPr>
          <w:rFonts w:ascii="Century Gothic" w:hAnsi="Century Gothic"/>
        </w:rPr>
        <w:t>We will notify parents in writing of any requirement that their child attends off-site provision. Notice will be sent as soon as practical, and no later than two days before the off-site placement is due to begin. The notice letter will be sent out explaining the purpose of the provision and the reasons for the provision.</w:t>
      </w:r>
    </w:p>
    <w:p w14:paraId="01A16E81" w14:textId="77777777" w:rsidR="005603B3" w:rsidRPr="00E71837" w:rsidRDefault="005603B3" w:rsidP="006001E9">
      <w:pPr>
        <w:pStyle w:val="Default"/>
        <w:rPr>
          <w:rFonts w:ascii="Century Gothic" w:hAnsi="Century Gothic"/>
        </w:rPr>
      </w:pPr>
    </w:p>
    <w:p w14:paraId="3E034522" w14:textId="38A10AA4" w:rsidR="006001E9" w:rsidRPr="00E71837" w:rsidRDefault="006001E9" w:rsidP="005603B3">
      <w:pPr>
        <w:pStyle w:val="Default"/>
        <w:numPr>
          <w:ilvl w:val="0"/>
          <w:numId w:val="16"/>
        </w:numPr>
        <w:rPr>
          <w:rFonts w:ascii="Century Gothic" w:hAnsi="Century Gothic"/>
        </w:rPr>
      </w:pPr>
      <w:r w:rsidRPr="00E71837">
        <w:rPr>
          <w:rFonts w:ascii="Century Gothic" w:hAnsi="Century Gothic"/>
        </w:rPr>
        <w:t>The</w:t>
      </w:r>
      <w:r w:rsidR="00B32F81" w:rsidRPr="00E71837">
        <w:rPr>
          <w:rFonts w:ascii="Century Gothic" w:hAnsi="Century Gothic"/>
        </w:rPr>
        <w:t xml:space="preserve"> Centre will</w:t>
      </w:r>
      <w:r w:rsidRPr="00E71837">
        <w:rPr>
          <w:rFonts w:ascii="Century Gothic" w:hAnsi="Century Gothic"/>
        </w:rPr>
        <w:t xml:space="preserve"> outline the dates for which the pupil will be required to attend the alternative provision and time the provision will start, the length of time of the provision, the address the pupil will need to </w:t>
      </w:r>
      <w:r w:rsidRPr="00E71837">
        <w:rPr>
          <w:rFonts w:ascii="Century Gothic" w:hAnsi="Century Gothic"/>
        </w:rPr>
        <w:lastRenderedPageBreak/>
        <w:t>attend, and the name of the person who</w:t>
      </w:r>
      <w:r w:rsidR="005603B3" w:rsidRPr="00E71837">
        <w:rPr>
          <w:rFonts w:ascii="Century Gothic" w:hAnsi="Century Gothic"/>
        </w:rPr>
        <w:t xml:space="preserve"> </w:t>
      </w:r>
      <w:r w:rsidRPr="00E71837">
        <w:rPr>
          <w:rFonts w:ascii="Century Gothic" w:hAnsi="Century Gothic"/>
        </w:rPr>
        <w:t>is responsible for the provision.</w:t>
      </w:r>
    </w:p>
    <w:p w14:paraId="417E658D" w14:textId="1D252AC5" w:rsidR="00B32F81" w:rsidRPr="00E71837" w:rsidRDefault="005603B3" w:rsidP="005603B3">
      <w:pPr>
        <w:pStyle w:val="Default"/>
        <w:numPr>
          <w:ilvl w:val="0"/>
          <w:numId w:val="16"/>
        </w:numPr>
        <w:rPr>
          <w:rFonts w:ascii="Century Gothic" w:hAnsi="Century Gothic"/>
        </w:rPr>
      </w:pPr>
      <w:r w:rsidRPr="00E71837">
        <w:rPr>
          <w:rFonts w:ascii="Century Gothic" w:hAnsi="Century Gothic"/>
        </w:rPr>
        <w:t>Th</w:t>
      </w:r>
      <w:r w:rsidR="00B32F81" w:rsidRPr="00E71837">
        <w:rPr>
          <w:rFonts w:ascii="Century Gothic" w:hAnsi="Century Gothic"/>
        </w:rPr>
        <w:t xml:space="preserve">e Centre will </w:t>
      </w:r>
      <w:r w:rsidRPr="00E71837">
        <w:rPr>
          <w:rFonts w:ascii="Century Gothic" w:hAnsi="Century Gothic"/>
        </w:rPr>
        <w:t>guide and</w:t>
      </w:r>
      <w:r w:rsidR="006001E9" w:rsidRPr="00E71837">
        <w:rPr>
          <w:rFonts w:ascii="Century Gothic" w:hAnsi="Century Gothic"/>
        </w:rPr>
        <w:t xml:space="preserve"> support staff with the monitoring and support of alternative curriculum provision.</w:t>
      </w:r>
    </w:p>
    <w:p w14:paraId="19AE17C6" w14:textId="54DACF4D" w:rsidR="00B32F81" w:rsidRPr="00E71837" w:rsidRDefault="00B32F81" w:rsidP="005603B3">
      <w:pPr>
        <w:pStyle w:val="Default"/>
        <w:numPr>
          <w:ilvl w:val="0"/>
          <w:numId w:val="16"/>
        </w:numPr>
        <w:rPr>
          <w:rFonts w:ascii="Century Gothic" w:hAnsi="Century Gothic"/>
        </w:rPr>
      </w:pPr>
      <w:r w:rsidRPr="00E71837">
        <w:rPr>
          <w:rFonts w:ascii="Century Gothic" w:hAnsi="Century Gothic"/>
        </w:rPr>
        <w:t>The Linden Centre will</w:t>
      </w:r>
      <w:r w:rsidR="006001E9" w:rsidRPr="00E71837">
        <w:rPr>
          <w:rFonts w:ascii="Century Gothic" w:hAnsi="Century Gothic"/>
        </w:rPr>
        <w:t xml:space="preserve"> report on the effectiveness on the provision and, ultimately, the end date of the provision.</w:t>
      </w:r>
    </w:p>
    <w:p w14:paraId="21F1C3A8" w14:textId="450586D7" w:rsidR="00B32F81" w:rsidRPr="00E71837" w:rsidRDefault="00B32F81" w:rsidP="005603B3">
      <w:pPr>
        <w:pStyle w:val="Default"/>
        <w:numPr>
          <w:ilvl w:val="0"/>
          <w:numId w:val="16"/>
        </w:numPr>
        <w:rPr>
          <w:rFonts w:ascii="Century Gothic" w:hAnsi="Century Gothic"/>
        </w:rPr>
      </w:pPr>
      <w:r w:rsidRPr="00E71837">
        <w:rPr>
          <w:rFonts w:ascii="Century Gothic" w:hAnsi="Century Gothic"/>
        </w:rPr>
        <w:t xml:space="preserve">The Linden Centre will </w:t>
      </w:r>
      <w:r w:rsidR="005603B3" w:rsidRPr="00E71837">
        <w:rPr>
          <w:rFonts w:ascii="Century Gothic" w:hAnsi="Century Gothic"/>
        </w:rPr>
        <w:t>plan a</w:t>
      </w:r>
      <w:r w:rsidR="006001E9" w:rsidRPr="00E71837">
        <w:rPr>
          <w:rFonts w:ascii="Century Gothic" w:hAnsi="Century Gothic"/>
        </w:rPr>
        <w:t xml:space="preserve"> phased </w:t>
      </w:r>
      <w:proofErr w:type="gramStart"/>
      <w:r w:rsidR="006001E9" w:rsidRPr="00E71837">
        <w:rPr>
          <w:rFonts w:ascii="Century Gothic" w:hAnsi="Century Gothic"/>
        </w:rPr>
        <w:t xml:space="preserve">return </w:t>
      </w:r>
      <w:r w:rsidR="005603B3" w:rsidRPr="00E71837">
        <w:rPr>
          <w:rFonts w:ascii="Century Gothic" w:hAnsi="Century Gothic"/>
        </w:rPr>
        <w:t>back</w:t>
      </w:r>
      <w:proofErr w:type="gramEnd"/>
      <w:r w:rsidR="005603B3" w:rsidRPr="00E71837">
        <w:rPr>
          <w:rFonts w:ascii="Century Gothic" w:hAnsi="Century Gothic"/>
        </w:rPr>
        <w:t xml:space="preserve"> into the centre. </w:t>
      </w:r>
      <w:r w:rsidR="006001E9" w:rsidRPr="00E71837">
        <w:rPr>
          <w:rFonts w:ascii="Century Gothic" w:hAnsi="Century Gothic"/>
        </w:rPr>
        <w:t xml:space="preserve"> </w:t>
      </w:r>
    </w:p>
    <w:p w14:paraId="5EE916DD" w14:textId="1B02892A" w:rsidR="006001E9" w:rsidRPr="00E71837" w:rsidRDefault="005603B3" w:rsidP="005603B3">
      <w:pPr>
        <w:pStyle w:val="Default"/>
        <w:numPr>
          <w:ilvl w:val="0"/>
          <w:numId w:val="16"/>
        </w:numPr>
        <w:rPr>
          <w:rFonts w:ascii="Century Gothic" w:hAnsi="Century Gothic"/>
        </w:rPr>
      </w:pPr>
      <w:r w:rsidRPr="00E71837">
        <w:rPr>
          <w:rFonts w:ascii="Century Gothic" w:hAnsi="Century Gothic"/>
        </w:rPr>
        <w:t xml:space="preserve">A final report will be completed </w:t>
      </w:r>
      <w:r w:rsidR="006001E9" w:rsidRPr="00E71837">
        <w:rPr>
          <w:rFonts w:ascii="Century Gothic" w:hAnsi="Century Gothic"/>
        </w:rPr>
        <w:t xml:space="preserve">on the effectiveness of the provision and the implications of the pupil returning to </w:t>
      </w:r>
      <w:r w:rsidRPr="00E71837">
        <w:rPr>
          <w:rFonts w:ascii="Century Gothic" w:hAnsi="Century Gothic"/>
        </w:rPr>
        <w:t>the Linden Centre</w:t>
      </w:r>
      <w:r w:rsidR="006001E9" w:rsidRPr="00E71837">
        <w:rPr>
          <w:rFonts w:ascii="Century Gothic" w:hAnsi="Century Gothic"/>
        </w:rPr>
        <w:t xml:space="preserve">. </w:t>
      </w:r>
    </w:p>
    <w:p w14:paraId="485B818A" w14:textId="77777777" w:rsidR="005603B3" w:rsidRPr="00E71837" w:rsidRDefault="005603B3" w:rsidP="006001E9">
      <w:pPr>
        <w:pStyle w:val="Default"/>
        <w:rPr>
          <w:rFonts w:ascii="Century Gothic" w:hAnsi="Century Gothic"/>
        </w:rPr>
      </w:pPr>
    </w:p>
    <w:p w14:paraId="5E232AAB" w14:textId="38AFB911" w:rsidR="006001E9" w:rsidRPr="00E71837" w:rsidRDefault="006001E9" w:rsidP="006001E9">
      <w:pPr>
        <w:pStyle w:val="Default"/>
        <w:rPr>
          <w:rFonts w:ascii="Century Gothic" w:hAnsi="Century Gothic"/>
        </w:rPr>
      </w:pPr>
      <w:r w:rsidRPr="00E71837">
        <w:rPr>
          <w:rFonts w:ascii="Century Gothic" w:hAnsi="Century Gothic"/>
        </w:rPr>
        <w:t>Following the safeguarding audit all off site provisions that our children attend have been contacted by our business manager attend for a letter to confirm all safeguarding checks have been carried out, and that they have current liability insurance.</w:t>
      </w:r>
    </w:p>
    <w:p w14:paraId="0628B9DE" w14:textId="77777777" w:rsidR="006001E9" w:rsidRPr="00E71837" w:rsidRDefault="006001E9" w:rsidP="006001E9">
      <w:pPr>
        <w:pStyle w:val="Default"/>
        <w:rPr>
          <w:rFonts w:ascii="Century Gothic" w:hAnsi="Century Gothic"/>
        </w:rPr>
      </w:pPr>
    </w:p>
    <w:p w14:paraId="636F21A9" w14:textId="72306405" w:rsidR="006001E9" w:rsidRDefault="006001E9" w:rsidP="006001E9">
      <w:pPr>
        <w:pStyle w:val="Default"/>
        <w:rPr>
          <w:rFonts w:ascii="Century Gothic" w:hAnsi="Century Gothic"/>
        </w:rPr>
      </w:pPr>
      <w:r w:rsidRPr="00E71837">
        <w:rPr>
          <w:rFonts w:ascii="Century Gothic" w:hAnsi="Century Gothic"/>
        </w:rPr>
        <w:t xml:space="preserve">The provisions we use are, Kinki Glass, Pony Pals, AFC Telford, Crossbar Coaching and The Albrighton Trust we have a letter on file for </w:t>
      </w:r>
      <w:proofErr w:type="gramStart"/>
      <w:r w:rsidRPr="00E71837">
        <w:rPr>
          <w:rFonts w:ascii="Century Gothic" w:hAnsi="Century Gothic"/>
        </w:rPr>
        <w:t>all of</w:t>
      </w:r>
      <w:proofErr w:type="gramEnd"/>
      <w:r w:rsidRPr="00E71837">
        <w:rPr>
          <w:rFonts w:ascii="Century Gothic" w:hAnsi="Century Gothic"/>
        </w:rPr>
        <w:t xml:space="preserve"> these provisions. </w:t>
      </w:r>
    </w:p>
    <w:p w14:paraId="19E5F99B" w14:textId="77777777" w:rsidR="006F1A0E" w:rsidRPr="00E71837" w:rsidRDefault="006F1A0E" w:rsidP="006001E9">
      <w:pPr>
        <w:pStyle w:val="Default"/>
        <w:rPr>
          <w:rFonts w:ascii="Century Gothic" w:hAnsi="Century Gothic"/>
        </w:rPr>
      </w:pPr>
    </w:p>
    <w:p w14:paraId="396B2A16" w14:textId="73865314" w:rsidR="006001E9" w:rsidRPr="00E71837" w:rsidRDefault="005D58F0" w:rsidP="006001E9">
      <w:pPr>
        <w:pStyle w:val="Default"/>
        <w:rPr>
          <w:rFonts w:ascii="Century Gothic" w:hAnsi="Century Gothic"/>
        </w:rPr>
      </w:pPr>
      <w:r>
        <w:rPr>
          <w:rFonts w:ascii="Century Gothic" w:hAnsi="Century Gothic"/>
        </w:rPr>
        <w:t xml:space="preserve">The Linden Centre will also work with the Local Authority </w:t>
      </w:r>
      <w:r w:rsidR="006F1A0E">
        <w:rPr>
          <w:rFonts w:ascii="Century Gothic" w:hAnsi="Century Gothic"/>
        </w:rPr>
        <w:t>to identify appropriate alternative provisions through the quality assured Alternative Provision Directory, where appropriate.</w:t>
      </w:r>
    </w:p>
    <w:p w14:paraId="5F3A51BA" w14:textId="6356E6EE" w:rsidR="006001E9" w:rsidRPr="00E71837" w:rsidRDefault="006001E9" w:rsidP="006001E9">
      <w:pPr>
        <w:pStyle w:val="Default"/>
        <w:rPr>
          <w:rFonts w:ascii="Century Gothic" w:hAnsi="Century Gothic"/>
        </w:rPr>
      </w:pPr>
    </w:p>
    <w:p w14:paraId="5B5E2E33" w14:textId="77777777" w:rsidR="006001E9" w:rsidRPr="00E71837" w:rsidRDefault="006001E9" w:rsidP="006001E9">
      <w:pPr>
        <w:rPr>
          <w:rFonts w:ascii="Century Gothic" w:hAnsi="Century Gothic"/>
        </w:rPr>
      </w:pPr>
    </w:p>
    <w:p w14:paraId="520B9E95" w14:textId="22CFA8A6" w:rsidR="00A92A30" w:rsidRPr="00E71837" w:rsidRDefault="00A92A30" w:rsidP="006001E9">
      <w:pPr>
        <w:spacing w:after="0" w:line="240" w:lineRule="auto"/>
        <w:rPr>
          <w:rFonts w:ascii="Century Gothic" w:eastAsiaTheme="majorEastAsia" w:hAnsi="Century Gothic" w:cs="Calibri"/>
          <w:bCs/>
          <w:color w:val="7030A0"/>
          <w:sz w:val="72"/>
          <w:szCs w:val="72"/>
          <w:lang w:eastAsia="ja-JP"/>
        </w:rPr>
      </w:pPr>
    </w:p>
    <w:p w14:paraId="1385BF13" w14:textId="0CFFFC6B" w:rsidR="00A92A30" w:rsidRPr="00E71837" w:rsidRDefault="00A92A30" w:rsidP="00E91232">
      <w:pPr>
        <w:spacing w:after="0" w:line="240" w:lineRule="auto"/>
        <w:jc w:val="center"/>
        <w:rPr>
          <w:rFonts w:ascii="Century Gothic" w:eastAsiaTheme="majorEastAsia" w:hAnsi="Century Gothic" w:cs="Calibri"/>
          <w:bCs/>
          <w:color w:val="7030A0"/>
          <w:sz w:val="72"/>
          <w:szCs w:val="72"/>
          <w:lang w:eastAsia="ja-JP"/>
        </w:rPr>
      </w:pPr>
    </w:p>
    <w:p w14:paraId="53835768" w14:textId="70BD1602" w:rsidR="00A92A30" w:rsidRPr="00E71837" w:rsidRDefault="00A92A30" w:rsidP="00E91232">
      <w:pPr>
        <w:spacing w:after="0" w:line="240" w:lineRule="auto"/>
        <w:jc w:val="center"/>
        <w:rPr>
          <w:rFonts w:ascii="Century Gothic" w:eastAsiaTheme="majorEastAsia" w:hAnsi="Century Gothic" w:cs="Calibri"/>
          <w:bCs/>
          <w:color w:val="7030A0"/>
          <w:sz w:val="72"/>
          <w:szCs w:val="72"/>
          <w:lang w:eastAsia="ja-JP"/>
        </w:rPr>
      </w:pPr>
    </w:p>
    <w:p w14:paraId="210233C7" w14:textId="6C89263E" w:rsidR="00A92A30" w:rsidRPr="00E71837" w:rsidRDefault="00A92A30" w:rsidP="00E91232">
      <w:pPr>
        <w:spacing w:after="0" w:line="240" w:lineRule="auto"/>
        <w:jc w:val="center"/>
        <w:rPr>
          <w:rFonts w:ascii="Century Gothic" w:eastAsiaTheme="majorEastAsia" w:hAnsi="Century Gothic" w:cs="Calibri"/>
          <w:bCs/>
          <w:color w:val="7030A0"/>
          <w:sz w:val="72"/>
          <w:szCs w:val="72"/>
          <w:lang w:eastAsia="ja-JP"/>
        </w:rPr>
      </w:pPr>
    </w:p>
    <w:p w14:paraId="648D0744" w14:textId="115CA787" w:rsidR="00A92A30" w:rsidRPr="00E71837" w:rsidRDefault="00A92A30" w:rsidP="00E91232">
      <w:pPr>
        <w:spacing w:after="0" w:line="240" w:lineRule="auto"/>
        <w:jc w:val="center"/>
        <w:rPr>
          <w:rFonts w:ascii="Century Gothic" w:eastAsiaTheme="majorEastAsia" w:hAnsi="Century Gothic" w:cs="Calibri"/>
          <w:bCs/>
          <w:color w:val="7030A0"/>
          <w:sz w:val="72"/>
          <w:szCs w:val="72"/>
          <w:lang w:eastAsia="ja-JP"/>
        </w:rPr>
      </w:pPr>
    </w:p>
    <w:p w14:paraId="2A93A822" w14:textId="7DA5DBC4" w:rsidR="00A92A30" w:rsidRPr="00E71837" w:rsidRDefault="00A92A30" w:rsidP="00E91232">
      <w:pPr>
        <w:spacing w:after="0" w:line="240" w:lineRule="auto"/>
        <w:jc w:val="center"/>
        <w:rPr>
          <w:rFonts w:ascii="Century Gothic" w:eastAsiaTheme="majorEastAsia" w:hAnsi="Century Gothic" w:cs="Calibri"/>
          <w:bCs/>
          <w:color w:val="7030A0"/>
          <w:sz w:val="72"/>
          <w:szCs w:val="72"/>
          <w:lang w:eastAsia="ja-JP"/>
        </w:rPr>
      </w:pPr>
    </w:p>
    <w:p w14:paraId="5EECEFFA" w14:textId="42BF3ABD" w:rsidR="00A92A30" w:rsidRPr="00E71837" w:rsidRDefault="00A92A30" w:rsidP="00E91232">
      <w:pPr>
        <w:spacing w:after="0" w:line="240" w:lineRule="auto"/>
        <w:jc w:val="center"/>
        <w:rPr>
          <w:rFonts w:ascii="Century Gothic" w:eastAsiaTheme="majorEastAsia" w:hAnsi="Century Gothic" w:cs="Calibri"/>
          <w:bCs/>
          <w:color w:val="7030A0"/>
          <w:sz w:val="72"/>
          <w:szCs w:val="72"/>
          <w:lang w:eastAsia="ja-JP"/>
        </w:rPr>
      </w:pPr>
    </w:p>
    <w:p w14:paraId="3D3D343C" w14:textId="453B0352" w:rsidR="00A92A30" w:rsidRPr="00E71837" w:rsidRDefault="00A92A30" w:rsidP="00E91232">
      <w:pPr>
        <w:spacing w:after="0" w:line="240" w:lineRule="auto"/>
        <w:jc w:val="center"/>
        <w:rPr>
          <w:rFonts w:ascii="Century Gothic" w:eastAsiaTheme="majorEastAsia" w:hAnsi="Century Gothic" w:cs="Calibri"/>
          <w:bCs/>
          <w:color w:val="7030A0"/>
          <w:sz w:val="20"/>
          <w:szCs w:val="20"/>
          <w:lang w:eastAsia="ja-JP"/>
        </w:rPr>
      </w:pPr>
    </w:p>
    <w:p w14:paraId="03FB4D97" w14:textId="5ADC4370" w:rsidR="00A92A30" w:rsidRPr="00E71837" w:rsidRDefault="00A92A30" w:rsidP="00E91232">
      <w:pPr>
        <w:spacing w:after="0" w:line="240" w:lineRule="auto"/>
        <w:jc w:val="center"/>
        <w:rPr>
          <w:rFonts w:ascii="Century Gothic" w:eastAsiaTheme="majorEastAsia" w:hAnsi="Century Gothic" w:cs="Calibri"/>
          <w:bCs/>
          <w:color w:val="7030A0"/>
          <w:sz w:val="20"/>
          <w:szCs w:val="20"/>
          <w:lang w:eastAsia="ja-JP"/>
        </w:rPr>
      </w:pPr>
    </w:p>
    <w:p w14:paraId="4F14189F" w14:textId="77777777" w:rsidR="00A92A30" w:rsidRPr="00E71837" w:rsidRDefault="00A92A30" w:rsidP="00E91232">
      <w:pPr>
        <w:spacing w:after="0" w:line="240" w:lineRule="auto"/>
        <w:jc w:val="center"/>
        <w:rPr>
          <w:rFonts w:ascii="Century Gothic" w:eastAsiaTheme="majorEastAsia" w:hAnsi="Century Gothic" w:cs="Calibri"/>
          <w:bCs/>
          <w:color w:val="7030A0"/>
          <w:sz w:val="20"/>
          <w:szCs w:val="20"/>
          <w:lang w:eastAsia="ja-JP"/>
        </w:rPr>
      </w:pPr>
    </w:p>
    <w:p w14:paraId="192A6D45" w14:textId="77777777" w:rsidR="00092BD8" w:rsidRPr="00E71837" w:rsidRDefault="00092BD8" w:rsidP="00E91232">
      <w:pPr>
        <w:spacing w:after="0" w:line="240" w:lineRule="auto"/>
        <w:jc w:val="center"/>
        <w:rPr>
          <w:rFonts w:ascii="Century Gothic" w:eastAsiaTheme="majorEastAsia" w:hAnsi="Century Gothic" w:cs="Calibri"/>
          <w:bCs/>
          <w:color w:val="7030A0"/>
          <w:sz w:val="72"/>
          <w:szCs w:val="72"/>
          <w:lang w:eastAsia="ja-JP"/>
        </w:rPr>
      </w:pPr>
    </w:p>
    <w:sectPr w:rsidR="00092BD8" w:rsidRPr="00E71837" w:rsidSect="0082326E">
      <w:headerReference w:type="default" r:id="rId9"/>
      <w:headerReference w:type="first" r:id="rId10"/>
      <w:pgSz w:w="11906" w:h="16838"/>
      <w:pgMar w:top="1440" w:right="1440" w:bottom="1134" w:left="1440" w:header="709" w:footer="709" w:gutter="0"/>
      <w:pgBorders w:offsetFrom="page">
        <w:top w:val="single" w:sz="36" w:space="24" w:color="C5E0B3" w:themeColor="accent6" w:themeTint="66"/>
        <w:left w:val="single" w:sz="36" w:space="24" w:color="C5E0B3" w:themeColor="accent6" w:themeTint="66"/>
        <w:bottom w:val="single" w:sz="36" w:space="24" w:color="C5E0B3" w:themeColor="accent6" w:themeTint="66"/>
        <w:right w:val="single" w:sz="36" w:space="24" w:color="C5E0B3" w:themeColor="accent6" w:themeTint="66"/>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BD9BA" w14:textId="77777777" w:rsidR="00EE249D" w:rsidRDefault="00EE249D" w:rsidP="00AD4155">
      <w:r>
        <w:separator/>
      </w:r>
    </w:p>
  </w:endnote>
  <w:endnote w:type="continuationSeparator" w:id="0">
    <w:p w14:paraId="5EAB5CD5" w14:textId="77777777" w:rsidR="00EE249D" w:rsidRDefault="00EE249D"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9B2071B-05B7-4D58-9518-AE6E39FA53A1}"/>
    <w:embedBold r:id="rId2" w:fontKey="{1227B900-3E57-4F15-BB2D-213119652D37}"/>
  </w:font>
  <w:font w:name="Tahoma">
    <w:panose1 w:val="020B0604030504040204"/>
    <w:charset w:val="00"/>
    <w:family w:val="swiss"/>
    <w:pitch w:val="variable"/>
    <w:sig w:usb0="E1002EFF" w:usb1="C000605B" w:usb2="00000029" w:usb3="00000000" w:csb0="000101FF" w:csb1="00000000"/>
    <w:embedRegular r:id="rId3" w:fontKey="{7D866380-F711-48E0-893F-5A4DC5320948}"/>
  </w:font>
  <w:font w:name="Century Gothic">
    <w:panose1 w:val="020B0502020202020204"/>
    <w:charset w:val="00"/>
    <w:family w:val="swiss"/>
    <w:pitch w:val="variable"/>
    <w:sig w:usb0="00000287" w:usb1="00000000" w:usb2="00000000" w:usb3="00000000" w:csb0="0000009F" w:csb1="00000000"/>
    <w:embedRegular r:id="rId4" w:fontKey="{433DB699-C67D-4530-95FE-72FFFEE760D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CDFBD" w14:textId="77777777" w:rsidR="00EE249D" w:rsidRDefault="00EE249D" w:rsidP="00AD4155">
      <w:r>
        <w:separator/>
      </w:r>
    </w:p>
  </w:footnote>
  <w:footnote w:type="continuationSeparator" w:id="0">
    <w:p w14:paraId="5F96C891" w14:textId="77777777" w:rsidR="00EE249D" w:rsidRDefault="00EE249D"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172C96" w:rsidRDefault="00172C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172C96" w:rsidRDefault="00172C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2A208A9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2425623B"/>
    <w:multiLevelType w:val="hybridMultilevel"/>
    <w:tmpl w:val="7AA6C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572404"/>
    <w:multiLevelType w:val="hybridMultilevel"/>
    <w:tmpl w:val="143A6256"/>
    <w:lvl w:ilvl="0" w:tplc="08090001">
      <w:start w:val="1"/>
      <w:numFmt w:val="bullet"/>
      <w:lvlText w:val=""/>
      <w:lvlJc w:val="left"/>
      <w:pPr>
        <w:ind w:left="1353" w:hanging="360"/>
      </w:pPr>
      <w:rPr>
        <w:rFonts w:ascii="Symbol" w:hAnsi="Symbol" w:hint="default"/>
      </w:rPr>
    </w:lvl>
    <w:lvl w:ilvl="1" w:tplc="17602C56">
      <w:start w:val="1"/>
      <w:numFmt w:val="bullet"/>
      <w:lvlText w:val=""/>
      <w:lvlJc w:val="left"/>
      <w:pPr>
        <w:ind w:left="2073" w:hanging="360"/>
      </w:pPr>
      <w:rPr>
        <w:rFonts w:ascii="Symbol" w:hAnsi="Symbol" w:hint="default"/>
        <w:color w:val="auto"/>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 w15:restartNumberingAfterBreak="0">
    <w:nsid w:val="3E120BE7"/>
    <w:multiLevelType w:val="hybridMultilevel"/>
    <w:tmpl w:val="B91E41B2"/>
    <w:lvl w:ilvl="0" w:tplc="7B90EA36">
      <w:start w:val="1"/>
      <w:numFmt w:val="bullet"/>
      <w:lvlText w:val=""/>
      <w:lvlJc w:val="left"/>
      <w:pPr>
        <w:ind w:left="2520" w:hanging="360"/>
      </w:pPr>
      <w:rPr>
        <w:rFonts w:ascii="Symbol" w:hAnsi="Symbol" w:hint="default"/>
        <w:color w:val="000000" w:themeColor="text1"/>
      </w:rPr>
    </w:lvl>
    <w:lvl w:ilvl="1" w:tplc="7B90EA36">
      <w:start w:val="1"/>
      <w:numFmt w:val="bullet"/>
      <w:lvlText w:val=""/>
      <w:lvlJc w:val="left"/>
      <w:pPr>
        <w:ind w:left="3240" w:hanging="360"/>
      </w:pPr>
      <w:rPr>
        <w:rFonts w:ascii="Symbol" w:hAnsi="Symbol"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438C22A1"/>
    <w:multiLevelType w:val="multilevel"/>
    <w:tmpl w:val="7C621AEA"/>
    <w:numStyleLink w:val="Style1"/>
  </w:abstractNum>
  <w:abstractNum w:abstractNumId="6"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57A63EB"/>
    <w:multiLevelType w:val="hybridMultilevel"/>
    <w:tmpl w:val="6E24CD12"/>
    <w:lvl w:ilvl="0" w:tplc="8A86D79C">
      <w:start w:val="1"/>
      <w:numFmt w:val="bullet"/>
      <w:pStyle w:val="PolicyBullets"/>
      <w:lvlText w:val=""/>
      <w:lvlJc w:val="left"/>
      <w:pPr>
        <w:ind w:left="1925" w:hanging="360"/>
      </w:pPr>
      <w:rPr>
        <w:rFonts w:ascii="Symbol" w:hAnsi="Symbol" w:hint="default"/>
      </w:rPr>
    </w:lvl>
    <w:lvl w:ilvl="1" w:tplc="08090001">
      <w:start w:val="1"/>
      <w:numFmt w:val="bullet"/>
      <w:lvlText w:val=""/>
      <w:lvlJc w:val="left"/>
      <w:pPr>
        <w:ind w:left="2645" w:hanging="360"/>
      </w:pPr>
      <w:rPr>
        <w:rFonts w:ascii="Symbol" w:hAnsi="Symbol"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8" w15:restartNumberingAfterBreak="0">
    <w:nsid w:val="5A1B15AD"/>
    <w:multiLevelType w:val="hybridMultilevel"/>
    <w:tmpl w:val="9B546CAC"/>
    <w:lvl w:ilvl="0" w:tplc="7E6C6BCE">
      <w:start w:val="1"/>
      <w:numFmt w:val="bullet"/>
      <w:pStyle w:val="TSB-PolicyBullets"/>
      <w:lvlText w:val=""/>
      <w:lvlJc w:val="left"/>
      <w:pPr>
        <w:ind w:left="2143" w:hanging="360"/>
      </w:pPr>
      <w:rPr>
        <w:rFonts w:ascii="Symbol" w:hAnsi="Symbol" w:hint="default"/>
        <w:color w:val="auto"/>
      </w:rPr>
    </w:lvl>
    <w:lvl w:ilvl="1" w:tplc="D5CC7B22">
      <w:start w:val="1"/>
      <w:numFmt w:val="bullet"/>
      <w:lvlText w:val="−"/>
      <w:lvlJc w:val="left"/>
      <w:pPr>
        <w:ind w:left="2863" w:hanging="360"/>
      </w:pPr>
      <w:rPr>
        <w:rFonts w:ascii="Calibri" w:hAnsi="Calibri" w:hint="default"/>
      </w:rPr>
    </w:lvl>
    <w:lvl w:ilvl="2" w:tplc="B1AED2F6">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9" w15:restartNumberingAfterBreak="0">
    <w:nsid w:val="5D57147D"/>
    <w:multiLevelType w:val="hybridMultilevel"/>
    <w:tmpl w:val="64441534"/>
    <w:lvl w:ilvl="0" w:tplc="7B90EA36">
      <w:start w:val="1"/>
      <w:numFmt w:val="bullet"/>
      <w:lvlText w:val=""/>
      <w:lvlJc w:val="left"/>
      <w:pPr>
        <w:ind w:left="2847" w:hanging="360"/>
      </w:pPr>
      <w:rPr>
        <w:rFonts w:ascii="Symbol" w:hAnsi="Symbol" w:hint="default"/>
      </w:rPr>
    </w:lvl>
    <w:lvl w:ilvl="1" w:tplc="08090003" w:tentative="1">
      <w:start w:val="1"/>
      <w:numFmt w:val="bullet"/>
      <w:lvlText w:val="o"/>
      <w:lvlJc w:val="left"/>
      <w:pPr>
        <w:ind w:left="3567" w:hanging="360"/>
      </w:pPr>
      <w:rPr>
        <w:rFonts w:ascii="Courier New" w:hAnsi="Courier New" w:cs="Courier New" w:hint="default"/>
      </w:rPr>
    </w:lvl>
    <w:lvl w:ilvl="2" w:tplc="08090005" w:tentative="1">
      <w:start w:val="1"/>
      <w:numFmt w:val="bullet"/>
      <w:lvlText w:val=""/>
      <w:lvlJc w:val="left"/>
      <w:pPr>
        <w:ind w:left="4287" w:hanging="360"/>
      </w:pPr>
      <w:rPr>
        <w:rFonts w:ascii="Wingdings" w:hAnsi="Wingdings" w:hint="default"/>
      </w:rPr>
    </w:lvl>
    <w:lvl w:ilvl="3" w:tplc="08090001" w:tentative="1">
      <w:start w:val="1"/>
      <w:numFmt w:val="bullet"/>
      <w:lvlText w:val=""/>
      <w:lvlJc w:val="left"/>
      <w:pPr>
        <w:ind w:left="5007" w:hanging="360"/>
      </w:pPr>
      <w:rPr>
        <w:rFonts w:ascii="Symbol" w:hAnsi="Symbol" w:hint="default"/>
      </w:rPr>
    </w:lvl>
    <w:lvl w:ilvl="4" w:tplc="08090003" w:tentative="1">
      <w:start w:val="1"/>
      <w:numFmt w:val="bullet"/>
      <w:lvlText w:val="o"/>
      <w:lvlJc w:val="left"/>
      <w:pPr>
        <w:ind w:left="5727" w:hanging="360"/>
      </w:pPr>
      <w:rPr>
        <w:rFonts w:ascii="Courier New" w:hAnsi="Courier New" w:cs="Courier New" w:hint="default"/>
      </w:rPr>
    </w:lvl>
    <w:lvl w:ilvl="5" w:tplc="08090005" w:tentative="1">
      <w:start w:val="1"/>
      <w:numFmt w:val="bullet"/>
      <w:lvlText w:val=""/>
      <w:lvlJc w:val="left"/>
      <w:pPr>
        <w:ind w:left="6447" w:hanging="360"/>
      </w:pPr>
      <w:rPr>
        <w:rFonts w:ascii="Wingdings" w:hAnsi="Wingdings" w:hint="default"/>
      </w:rPr>
    </w:lvl>
    <w:lvl w:ilvl="6" w:tplc="08090001" w:tentative="1">
      <w:start w:val="1"/>
      <w:numFmt w:val="bullet"/>
      <w:lvlText w:val=""/>
      <w:lvlJc w:val="left"/>
      <w:pPr>
        <w:ind w:left="7167" w:hanging="360"/>
      </w:pPr>
      <w:rPr>
        <w:rFonts w:ascii="Symbol" w:hAnsi="Symbol" w:hint="default"/>
      </w:rPr>
    </w:lvl>
    <w:lvl w:ilvl="7" w:tplc="08090003" w:tentative="1">
      <w:start w:val="1"/>
      <w:numFmt w:val="bullet"/>
      <w:lvlText w:val="o"/>
      <w:lvlJc w:val="left"/>
      <w:pPr>
        <w:ind w:left="7887" w:hanging="360"/>
      </w:pPr>
      <w:rPr>
        <w:rFonts w:ascii="Courier New" w:hAnsi="Courier New" w:cs="Courier New" w:hint="default"/>
      </w:rPr>
    </w:lvl>
    <w:lvl w:ilvl="8" w:tplc="08090005" w:tentative="1">
      <w:start w:val="1"/>
      <w:numFmt w:val="bullet"/>
      <w:lvlText w:val=""/>
      <w:lvlJc w:val="left"/>
      <w:pPr>
        <w:ind w:left="8607" w:hanging="360"/>
      </w:pPr>
      <w:rPr>
        <w:rFonts w:ascii="Wingdings" w:hAnsi="Wingdings" w:hint="default"/>
      </w:rPr>
    </w:lvl>
  </w:abstractNum>
  <w:abstractNum w:abstractNumId="10" w15:restartNumberingAfterBreak="0">
    <w:nsid w:val="6EA57B9F"/>
    <w:multiLevelType w:val="multilevel"/>
    <w:tmpl w:val="D17CF974"/>
    <w:lvl w:ilvl="0">
      <w:start w:val="1"/>
      <w:numFmt w:val="decimal"/>
      <w:lvlText w:val="%1"/>
      <w:lvlJc w:val="left"/>
      <w:pPr>
        <w:ind w:left="432" w:hanging="432"/>
      </w:pPr>
    </w:lvl>
    <w:lvl w:ilvl="1">
      <w:start w:val="1"/>
      <w:numFmt w:val="decimal"/>
      <w:pStyle w:val="Heading2"/>
      <w:lvlText w:val="%1.%2"/>
      <w:lvlJc w:val="left"/>
      <w:pPr>
        <w:ind w:left="1002"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6EFA40EE"/>
    <w:multiLevelType w:val="hybridMultilevel"/>
    <w:tmpl w:val="4B06A7B4"/>
    <w:lvl w:ilvl="0" w:tplc="08090017">
      <w:start w:val="1"/>
      <w:numFmt w:val="lowerLetter"/>
      <w:lvlText w:val="%1)"/>
      <w:lvlJc w:val="left"/>
      <w:pPr>
        <w:ind w:left="1080" w:hanging="360"/>
      </w:pPr>
      <w:rPr>
        <w:rFonts w:hint="default"/>
        <w:color w:val="auto"/>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F29430B"/>
    <w:multiLevelType w:val="hybridMultilevel"/>
    <w:tmpl w:val="8F74C7A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77430521"/>
    <w:multiLevelType w:val="multilevel"/>
    <w:tmpl w:val="1F16DCBA"/>
    <w:lvl w:ilvl="0">
      <w:start w:val="1"/>
      <w:numFmt w:val="decimal"/>
      <w:lvlText w:val="%1."/>
      <w:lvlJc w:val="left"/>
      <w:pPr>
        <w:ind w:left="1080" w:hanging="360"/>
      </w:pPr>
      <w:rPr>
        <w:color w:val="auto"/>
        <w:sz w:val="22"/>
        <w:szCs w:val="22"/>
      </w:rPr>
    </w:lvl>
    <w:lvl w:ilvl="1">
      <w:start w:val="1"/>
      <w:numFmt w:val="decimal"/>
      <w:isLgl/>
      <w:lvlText w:val="%1.%2"/>
      <w:lvlJc w:val="left"/>
      <w:pPr>
        <w:ind w:left="1320" w:hanging="600"/>
      </w:pPr>
      <w:rPr>
        <w:rFonts w:asciiTheme="majorHAnsi" w:hAnsiTheme="majorHAnsi" w:cstheme="majorHAnsi" w:hint="default"/>
        <w:sz w:val="24"/>
      </w:rPr>
    </w:lvl>
    <w:lvl w:ilvl="2">
      <w:start w:val="1"/>
      <w:numFmt w:val="decimal"/>
      <w:isLgl/>
      <w:lvlText w:val="%1.%2.%3"/>
      <w:lvlJc w:val="left"/>
      <w:pPr>
        <w:ind w:left="1440" w:hanging="720"/>
      </w:pPr>
      <w:rPr>
        <w:rFonts w:asciiTheme="majorHAnsi" w:hAnsiTheme="majorHAnsi" w:cstheme="majorHAnsi" w:hint="default"/>
        <w:sz w:val="24"/>
      </w:rPr>
    </w:lvl>
    <w:lvl w:ilvl="3">
      <w:start w:val="1"/>
      <w:numFmt w:val="decimal"/>
      <w:isLgl/>
      <w:lvlText w:val="%1.%2.%3.%4"/>
      <w:lvlJc w:val="left"/>
      <w:pPr>
        <w:ind w:left="1800" w:hanging="1080"/>
      </w:pPr>
      <w:rPr>
        <w:rFonts w:asciiTheme="majorHAnsi" w:hAnsiTheme="majorHAnsi" w:cstheme="majorHAnsi" w:hint="default"/>
        <w:sz w:val="24"/>
      </w:rPr>
    </w:lvl>
    <w:lvl w:ilvl="4">
      <w:start w:val="1"/>
      <w:numFmt w:val="decimal"/>
      <w:isLgl/>
      <w:lvlText w:val="%1.%2.%3.%4.%5"/>
      <w:lvlJc w:val="left"/>
      <w:pPr>
        <w:ind w:left="1800" w:hanging="1080"/>
      </w:pPr>
      <w:rPr>
        <w:rFonts w:asciiTheme="majorHAnsi" w:hAnsiTheme="majorHAnsi" w:cstheme="majorHAnsi" w:hint="default"/>
        <w:sz w:val="24"/>
      </w:rPr>
    </w:lvl>
    <w:lvl w:ilvl="5">
      <w:start w:val="1"/>
      <w:numFmt w:val="decimal"/>
      <w:isLgl/>
      <w:lvlText w:val="%1.%2.%3.%4.%5.%6"/>
      <w:lvlJc w:val="left"/>
      <w:pPr>
        <w:ind w:left="2160" w:hanging="1440"/>
      </w:pPr>
      <w:rPr>
        <w:rFonts w:asciiTheme="majorHAnsi" w:hAnsiTheme="majorHAnsi" w:cstheme="majorHAnsi" w:hint="default"/>
        <w:sz w:val="24"/>
      </w:rPr>
    </w:lvl>
    <w:lvl w:ilvl="6">
      <w:start w:val="1"/>
      <w:numFmt w:val="decimal"/>
      <w:isLgl/>
      <w:lvlText w:val="%1.%2.%3.%4.%5.%6.%7"/>
      <w:lvlJc w:val="left"/>
      <w:pPr>
        <w:ind w:left="2160" w:hanging="1440"/>
      </w:pPr>
      <w:rPr>
        <w:rFonts w:asciiTheme="majorHAnsi" w:hAnsiTheme="majorHAnsi" w:cstheme="majorHAnsi" w:hint="default"/>
        <w:sz w:val="24"/>
      </w:rPr>
    </w:lvl>
    <w:lvl w:ilvl="7">
      <w:start w:val="1"/>
      <w:numFmt w:val="decimal"/>
      <w:isLgl/>
      <w:lvlText w:val="%1.%2.%3.%4.%5.%6.%7.%8"/>
      <w:lvlJc w:val="left"/>
      <w:pPr>
        <w:ind w:left="2520" w:hanging="1800"/>
      </w:pPr>
      <w:rPr>
        <w:rFonts w:asciiTheme="majorHAnsi" w:hAnsiTheme="majorHAnsi" w:cstheme="majorHAnsi" w:hint="default"/>
        <w:sz w:val="24"/>
      </w:rPr>
    </w:lvl>
    <w:lvl w:ilvl="8">
      <w:start w:val="1"/>
      <w:numFmt w:val="decimal"/>
      <w:isLgl/>
      <w:lvlText w:val="%1.%2.%3.%4.%5.%6.%7.%8.%9"/>
      <w:lvlJc w:val="left"/>
      <w:pPr>
        <w:ind w:left="2520" w:hanging="1800"/>
      </w:pPr>
      <w:rPr>
        <w:rFonts w:asciiTheme="majorHAnsi" w:hAnsiTheme="majorHAnsi" w:cstheme="majorHAnsi" w:hint="default"/>
        <w:sz w:val="24"/>
      </w:rPr>
    </w:lvl>
  </w:abstractNum>
  <w:num w:numId="1" w16cid:durableId="1152867792">
    <w:abstractNumId w:val="10"/>
  </w:num>
  <w:num w:numId="2" w16cid:durableId="2139109018">
    <w:abstractNumId w:val="6"/>
  </w:num>
  <w:num w:numId="3" w16cid:durableId="888029946">
    <w:abstractNumId w:val="5"/>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650981373">
    <w:abstractNumId w:val="1"/>
  </w:num>
  <w:num w:numId="5" w16cid:durableId="498346709">
    <w:abstractNumId w:val="5"/>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867862541">
    <w:abstractNumId w:val="8"/>
  </w:num>
  <w:num w:numId="7" w16cid:durableId="770517305">
    <w:abstractNumId w:val="7"/>
  </w:num>
  <w:num w:numId="8" w16cid:durableId="646127665">
    <w:abstractNumId w:val="5"/>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color w:val="000000" w:themeColor="text1"/>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327369032">
    <w:abstractNumId w:val="13"/>
  </w:num>
  <w:num w:numId="10" w16cid:durableId="1508135953">
    <w:abstractNumId w:val="11"/>
  </w:num>
  <w:num w:numId="11" w16cid:durableId="651445296">
    <w:abstractNumId w:val="12"/>
  </w:num>
  <w:num w:numId="12" w16cid:durableId="520166736">
    <w:abstractNumId w:val="3"/>
  </w:num>
  <w:num w:numId="13" w16cid:durableId="949625174">
    <w:abstractNumId w:val="9"/>
  </w:num>
  <w:num w:numId="14" w16cid:durableId="1966428316">
    <w:abstractNumId w:val="4"/>
  </w:num>
  <w:num w:numId="15" w16cid:durableId="531306592">
    <w:abstractNumId w:val="0"/>
  </w:num>
  <w:num w:numId="16" w16cid:durableId="1873151083">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4242"/>
    <w:rsid w:val="000100B6"/>
    <w:rsid w:val="0001177F"/>
    <w:rsid w:val="000118E2"/>
    <w:rsid w:val="00012052"/>
    <w:rsid w:val="0001230F"/>
    <w:rsid w:val="000133E5"/>
    <w:rsid w:val="00014CF2"/>
    <w:rsid w:val="000165F4"/>
    <w:rsid w:val="00020136"/>
    <w:rsid w:val="00020924"/>
    <w:rsid w:val="000229DE"/>
    <w:rsid w:val="00025A79"/>
    <w:rsid w:val="00026E96"/>
    <w:rsid w:val="0003060D"/>
    <w:rsid w:val="000309F5"/>
    <w:rsid w:val="00030C87"/>
    <w:rsid w:val="000342EF"/>
    <w:rsid w:val="00034774"/>
    <w:rsid w:val="00035A9C"/>
    <w:rsid w:val="00037174"/>
    <w:rsid w:val="000402B3"/>
    <w:rsid w:val="0004034D"/>
    <w:rsid w:val="00040709"/>
    <w:rsid w:val="00040C15"/>
    <w:rsid w:val="00040E9B"/>
    <w:rsid w:val="00041672"/>
    <w:rsid w:val="0004203D"/>
    <w:rsid w:val="00042069"/>
    <w:rsid w:val="000424D3"/>
    <w:rsid w:val="00046FC1"/>
    <w:rsid w:val="00047288"/>
    <w:rsid w:val="000510BB"/>
    <w:rsid w:val="00055C65"/>
    <w:rsid w:val="00055F29"/>
    <w:rsid w:val="000563E8"/>
    <w:rsid w:val="00056533"/>
    <w:rsid w:val="000567E2"/>
    <w:rsid w:val="000606F6"/>
    <w:rsid w:val="000624B2"/>
    <w:rsid w:val="00065C6B"/>
    <w:rsid w:val="00067395"/>
    <w:rsid w:val="000717B5"/>
    <w:rsid w:val="0007378E"/>
    <w:rsid w:val="00074C8C"/>
    <w:rsid w:val="00077214"/>
    <w:rsid w:val="00080091"/>
    <w:rsid w:val="00080783"/>
    <w:rsid w:val="00082668"/>
    <w:rsid w:val="000849BF"/>
    <w:rsid w:val="00087F57"/>
    <w:rsid w:val="0009197A"/>
    <w:rsid w:val="0009203F"/>
    <w:rsid w:val="00092BD8"/>
    <w:rsid w:val="000933DC"/>
    <w:rsid w:val="00095119"/>
    <w:rsid w:val="00095EF3"/>
    <w:rsid w:val="000A092A"/>
    <w:rsid w:val="000A0E7E"/>
    <w:rsid w:val="000A1305"/>
    <w:rsid w:val="000A4907"/>
    <w:rsid w:val="000A6B9C"/>
    <w:rsid w:val="000A738F"/>
    <w:rsid w:val="000B1080"/>
    <w:rsid w:val="000B11F3"/>
    <w:rsid w:val="000B16CC"/>
    <w:rsid w:val="000B1AFB"/>
    <w:rsid w:val="000B213E"/>
    <w:rsid w:val="000B44E5"/>
    <w:rsid w:val="000B4624"/>
    <w:rsid w:val="000B46CC"/>
    <w:rsid w:val="000B4CAC"/>
    <w:rsid w:val="000B799F"/>
    <w:rsid w:val="000B7B80"/>
    <w:rsid w:val="000C061E"/>
    <w:rsid w:val="000C3F05"/>
    <w:rsid w:val="000C61BF"/>
    <w:rsid w:val="000C65C8"/>
    <w:rsid w:val="000C70E2"/>
    <w:rsid w:val="000C7259"/>
    <w:rsid w:val="000C747B"/>
    <w:rsid w:val="000D005F"/>
    <w:rsid w:val="000D00DE"/>
    <w:rsid w:val="000D32B6"/>
    <w:rsid w:val="000D4929"/>
    <w:rsid w:val="000D5C10"/>
    <w:rsid w:val="000D618A"/>
    <w:rsid w:val="000D6CB9"/>
    <w:rsid w:val="000E006C"/>
    <w:rsid w:val="000E1307"/>
    <w:rsid w:val="000E1630"/>
    <w:rsid w:val="000E2C37"/>
    <w:rsid w:val="000E3A6F"/>
    <w:rsid w:val="000E3CA7"/>
    <w:rsid w:val="000E451C"/>
    <w:rsid w:val="000E4979"/>
    <w:rsid w:val="000E498C"/>
    <w:rsid w:val="000E6EDE"/>
    <w:rsid w:val="000F0BDC"/>
    <w:rsid w:val="000F2717"/>
    <w:rsid w:val="000F6641"/>
    <w:rsid w:val="000F7364"/>
    <w:rsid w:val="0010030D"/>
    <w:rsid w:val="00100E48"/>
    <w:rsid w:val="00102117"/>
    <w:rsid w:val="001027B0"/>
    <w:rsid w:val="00102F13"/>
    <w:rsid w:val="001041F9"/>
    <w:rsid w:val="00104487"/>
    <w:rsid w:val="001048E7"/>
    <w:rsid w:val="00111AB1"/>
    <w:rsid w:val="00112B3A"/>
    <w:rsid w:val="00112B99"/>
    <w:rsid w:val="00112BA7"/>
    <w:rsid w:val="00113D79"/>
    <w:rsid w:val="00114F0B"/>
    <w:rsid w:val="00115A0E"/>
    <w:rsid w:val="001161EF"/>
    <w:rsid w:val="00120C1C"/>
    <w:rsid w:val="00120D87"/>
    <w:rsid w:val="00122ED0"/>
    <w:rsid w:val="001245E9"/>
    <w:rsid w:val="0012519B"/>
    <w:rsid w:val="00125A74"/>
    <w:rsid w:val="001274D5"/>
    <w:rsid w:val="00127C83"/>
    <w:rsid w:val="00130DAE"/>
    <w:rsid w:val="001328E8"/>
    <w:rsid w:val="001352CE"/>
    <w:rsid w:val="0014320D"/>
    <w:rsid w:val="0014667C"/>
    <w:rsid w:val="00147309"/>
    <w:rsid w:val="0015350F"/>
    <w:rsid w:val="001551BF"/>
    <w:rsid w:val="00156C6A"/>
    <w:rsid w:val="0016046D"/>
    <w:rsid w:val="001619CD"/>
    <w:rsid w:val="00162D75"/>
    <w:rsid w:val="00162E2C"/>
    <w:rsid w:val="001635E9"/>
    <w:rsid w:val="00163E4D"/>
    <w:rsid w:val="00164909"/>
    <w:rsid w:val="00166C2A"/>
    <w:rsid w:val="0016765F"/>
    <w:rsid w:val="0017087A"/>
    <w:rsid w:val="001708B8"/>
    <w:rsid w:val="001709BB"/>
    <w:rsid w:val="00171113"/>
    <w:rsid w:val="00172C96"/>
    <w:rsid w:val="001760F3"/>
    <w:rsid w:val="0017622A"/>
    <w:rsid w:val="001769DF"/>
    <w:rsid w:val="00180026"/>
    <w:rsid w:val="00180455"/>
    <w:rsid w:val="001816F5"/>
    <w:rsid w:val="00181BE5"/>
    <w:rsid w:val="00182077"/>
    <w:rsid w:val="00186497"/>
    <w:rsid w:val="00190E6B"/>
    <w:rsid w:val="0019177A"/>
    <w:rsid w:val="00191960"/>
    <w:rsid w:val="00191CCB"/>
    <w:rsid w:val="00192F7B"/>
    <w:rsid w:val="00193E92"/>
    <w:rsid w:val="00194662"/>
    <w:rsid w:val="00196AEB"/>
    <w:rsid w:val="0019777A"/>
    <w:rsid w:val="001977AF"/>
    <w:rsid w:val="001A0771"/>
    <w:rsid w:val="001A18B6"/>
    <w:rsid w:val="001A1AF6"/>
    <w:rsid w:val="001A1FB6"/>
    <w:rsid w:val="001A42F0"/>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75F"/>
    <w:rsid w:val="001C3BD6"/>
    <w:rsid w:val="001C3D56"/>
    <w:rsid w:val="001C55C2"/>
    <w:rsid w:val="001C6D2B"/>
    <w:rsid w:val="001D05A9"/>
    <w:rsid w:val="001D0981"/>
    <w:rsid w:val="001D4A52"/>
    <w:rsid w:val="001D5987"/>
    <w:rsid w:val="001D609E"/>
    <w:rsid w:val="001D6AFF"/>
    <w:rsid w:val="001D6EFA"/>
    <w:rsid w:val="001E1528"/>
    <w:rsid w:val="001E227A"/>
    <w:rsid w:val="001E5AF6"/>
    <w:rsid w:val="001E5BB1"/>
    <w:rsid w:val="001E6910"/>
    <w:rsid w:val="001E79D4"/>
    <w:rsid w:val="001F0A37"/>
    <w:rsid w:val="001F3CFB"/>
    <w:rsid w:val="001F50FF"/>
    <w:rsid w:val="001F635A"/>
    <w:rsid w:val="00201B4B"/>
    <w:rsid w:val="002023F2"/>
    <w:rsid w:val="0020612A"/>
    <w:rsid w:val="00206835"/>
    <w:rsid w:val="00206EDA"/>
    <w:rsid w:val="00207C5A"/>
    <w:rsid w:val="00212661"/>
    <w:rsid w:val="00220DF6"/>
    <w:rsid w:val="00223D79"/>
    <w:rsid w:val="002255EF"/>
    <w:rsid w:val="002266F3"/>
    <w:rsid w:val="00230DE8"/>
    <w:rsid w:val="002333A7"/>
    <w:rsid w:val="00234463"/>
    <w:rsid w:val="00236849"/>
    <w:rsid w:val="00237B28"/>
    <w:rsid w:val="00240743"/>
    <w:rsid w:val="00240E20"/>
    <w:rsid w:val="00241BCE"/>
    <w:rsid w:val="00243C32"/>
    <w:rsid w:val="002455D7"/>
    <w:rsid w:val="00246C04"/>
    <w:rsid w:val="002470C8"/>
    <w:rsid w:val="00251899"/>
    <w:rsid w:val="00253BCA"/>
    <w:rsid w:val="0025472A"/>
    <w:rsid w:val="00257790"/>
    <w:rsid w:val="00261B84"/>
    <w:rsid w:val="002636F6"/>
    <w:rsid w:val="00265515"/>
    <w:rsid w:val="00266795"/>
    <w:rsid w:val="0026779E"/>
    <w:rsid w:val="00267DDB"/>
    <w:rsid w:val="002702CE"/>
    <w:rsid w:val="0027048C"/>
    <w:rsid w:val="002777FB"/>
    <w:rsid w:val="0028203B"/>
    <w:rsid w:val="0028407E"/>
    <w:rsid w:val="00285028"/>
    <w:rsid w:val="00285083"/>
    <w:rsid w:val="00285505"/>
    <w:rsid w:val="0029265C"/>
    <w:rsid w:val="0029497F"/>
    <w:rsid w:val="00296326"/>
    <w:rsid w:val="002970BE"/>
    <w:rsid w:val="002A0C00"/>
    <w:rsid w:val="002A1650"/>
    <w:rsid w:val="002A2040"/>
    <w:rsid w:val="002A322A"/>
    <w:rsid w:val="002A3C43"/>
    <w:rsid w:val="002A43B2"/>
    <w:rsid w:val="002A4CEC"/>
    <w:rsid w:val="002B016F"/>
    <w:rsid w:val="002B0F16"/>
    <w:rsid w:val="002B6711"/>
    <w:rsid w:val="002C20A7"/>
    <w:rsid w:val="002C220C"/>
    <w:rsid w:val="002C3AF5"/>
    <w:rsid w:val="002C4AE2"/>
    <w:rsid w:val="002C5742"/>
    <w:rsid w:val="002C64EB"/>
    <w:rsid w:val="002C7582"/>
    <w:rsid w:val="002D055C"/>
    <w:rsid w:val="002D218B"/>
    <w:rsid w:val="002D2EAD"/>
    <w:rsid w:val="002D349C"/>
    <w:rsid w:val="002D4754"/>
    <w:rsid w:val="002E2091"/>
    <w:rsid w:val="002E2188"/>
    <w:rsid w:val="002E324D"/>
    <w:rsid w:val="002E404D"/>
    <w:rsid w:val="002E5B12"/>
    <w:rsid w:val="002E6879"/>
    <w:rsid w:val="002E6B97"/>
    <w:rsid w:val="002F0D3C"/>
    <w:rsid w:val="002F166B"/>
    <w:rsid w:val="002F2CF8"/>
    <w:rsid w:val="003001A4"/>
    <w:rsid w:val="0030038C"/>
    <w:rsid w:val="00306711"/>
    <w:rsid w:val="00310EF5"/>
    <w:rsid w:val="003129E4"/>
    <w:rsid w:val="00313692"/>
    <w:rsid w:val="00314368"/>
    <w:rsid w:val="00314964"/>
    <w:rsid w:val="00315271"/>
    <w:rsid w:val="0032059C"/>
    <w:rsid w:val="0032130A"/>
    <w:rsid w:val="00321E87"/>
    <w:rsid w:val="00322D48"/>
    <w:rsid w:val="00322E1A"/>
    <w:rsid w:val="003251F2"/>
    <w:rsid w:val="00326609"/>
    <w:rsid w:val="00326785"/>
    <w:rsid w:val="00330B5C"/>
    <w:rsid w:val="00330BD2"/>
    <w:rsid w:val="00330F8D"/>
    <w:rsid w:val="00333C39"/>
    <w:rsid w:val="0033414D"/>
    <w:rsid w:val="0033540C"/>
    <w:rsid w:val="00342F49"/>
    <w:rsid w:val="00346648"/>
    <w:rsid w:val="0034785B"/>
    <w:rsid w:val="00350000"/>
    <w:rsid w:val="0035319B"/>
    <w:rsid w:val="003537FB"/>
    <w:rsid w:val="003572E2"/>
    <w:rsid w:val="003573B4"/>
    <w:rsid w:val="00357E5F"/>
    <w:rsid w:val="00360133"/>
    <w:rsid w:val="00360212"/>
    <w:rsid w:val="00361211"/>
    <w:rsid w:val="003625AB"/>
    <w:rsid w:val="00363446"/>
    <w:rsid w:val="00366529"/>
    <w:rsid w:val="00370061"/>
    <w:rsid w:val="00370C93"/>
    <w:rsid w:val="00370F77"/>
    <w:rsid w:val="00375887"/>
    <w:rsid w:val="00375B19"/>
    <w:rsid w:val="00375EB1"/>
    <w:rsid w:val="0037681B"/>
    <w:rsid w:val="00380AAE"/>
    <w:rsid w:val="00380EDD"/>
    <w:rsid w:val="00382ADF"/>
    <w:rsid w:val="00382B82"/>
    <w:rsid w:val="00383051"/>
    <w:rsid w:val="003836AD"/>
    <w:rsid w:val="00385E2E"/>
    <w:rsid w:val="00386CAA"/>
    <w:rsid w:val="00387404"/>
    <w:rsid w:val="0039018A"/>
    <w:rsid w:val="003909B6"/>
    <w:rsid w:val="003911EB"/>
    <w:rsid w:val="003932D7"/>
    <w:rsid w:val="00393B37"/>
    <w:rsid w:val="00394245"/>
    <w:rsid w:val="003954ED"/>
    <w:rsid w:val="00395526"/>
    <w:rsid w:val="003963D7"/>
    <w:rsid w:val="003979AE"/>
    <w:rsid w:val="00397B2A"/>
    <w:rsid w:val="003A09D7"/>
    <w:rsid w:val="003A1BB2"/>
    <w:rsid w:val="003A3571"/>
    <w:rsid w:val="003A3830"/>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03"/>
    <w:rsid w:val="003C3F23"/>
    <w:rsid w:val="003C4278"/>
    <w:rsid w:val="003D4877"/>
    <w:rsid w:val="003D4CAA"/>
    <w:rsid w:val="003D5965"/>
    <w:rsid w:val="003D6EF1"/>
    <w:rsid w:val="003D7107"/>
    <w:rsid w:val="003E0A1D"/>
    <w:rsid w:val="003E1EBC"/>
    <w:rsid w:val="003E2874"/>
    <w:rsid w:val="003E4129"/>
    <w:rsid w:val="003E50AF"/>
    <w:rsid w:val="003E7B98"/>
    <w:rsid w:val="003E7CE4"/>
    <w:rsid w:val="003F05B5"/>
    <w:rsid w:val="003F0A4B"/>
    <w:rsid w:val="003F2E2E"/>
    <w:rsid w:val="003F5934"/>
    <w:rsid w:val="003F5C52"/>
    <w:rsid w:val="003F60CE"/>
    <w:rsid w:val="00400640"/>
    <w:rsid w:val="004010C8"/>
    <w:rsid w:val="00402FF6"/>
    <w:rsid w:val="00403C3E"/>
    <w:rsid w:val="0040475D"/>
    <w:rsid w:val="0040567B"/>
    <w:rsid w:val="00411BEB"/>
    <w:rsid w:val="00411E4D"/>
    <w:rsid w:val="00413263"/>
    <w:rsid w:val="00413367"/>
    <w:rsid w:val="0041677E"/>
    <w:rsid w:val="00416A63"/>
    <w:rsid w:val="00417980"/>
    <w:rsid w:val="00417DAB"/>
    <w:rsid w:val="0042535E"/>
    <w:rsid w:val="00426016"/>
    <w:rsid w:val="00426474"/>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36B"/>
    <w:rsid w:val="0044418A"/>
    <w:rsid w:val="00444F88"/>
    <w:rsid w:val="00445161"/>
    <w:rsid w:val="00447D9E"/>
    <w:rsid w:val="0045444D"/>
    <w:rsid w:val="00455902"/>
    <w:rsid w:val="0045632B"/>
    <w:rsid w:val="0045782A"/>
    <w:rsid w:val="004578B1"/>
    <w:rsid w:val="00460121"/>
    <w:rsid w:val="00461B6C"/>
    <w:rsid w:val="00461D57"/>
    <w:rsid w:val="00462C4F"/>
    <w:rsid w:val="00463E04"/>
    <w:rsid w:val="00465987"/>
    <w:rsid w:val="00466259"/>
    <w:rsid w:val="004720FB"/>
    <w:rsid w:val="00472C4A"/>
    <w:rsid w:val="00472C64"/>
    <w:rsid w:val="004749B4"/>
    <w:rsid w:val="00475044"/>
    <w:rsid w:val="00475327"/>
    <w:rsid w:val="00475594"/>
    <w:rsid w:val="00480C32"/>
    <w:rsid w:val="00482C00"/>
    <w:rsid w:val="00483FE0"/>
    <w:rsid w:val="004843E1"/>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E76D1"/>
    <w:rsid w:val="004F014D"/>
    <w:rsid w:val="004F03DD"/>
    <w:rsid w:val="004F0509"/>
    <w:rsid w:val="004F1637"/>
    <w:rsid w:val="004F364C"/>
    <w:rsid w:val="004F3F3D"/>
    <w:rsid w:val="004F4E46"/>
    <w:rsid w:val="004F62DC"/>
    <w:rsid w:val="005025ED"/>
    <w:rsid w:val="0050286B"/>
    <w:rsid w:val="00503FE4"/>
    <w:rsid w:val="00504D8D"/>
    <w:rsid w:val="00504FA7"/>
    <w:rsid w:val="0050713B"/>
    <w:rsid w:val="0051000B"/>
    <w:rsid w:val="00510B45"/>
    <w:rsid w:val="00511050"/>
    <w:rsid w:val="00512125"/>
    <w:rsid w:val="00512ED4"/>
    <w:rsid w:val="005138C6"/>
    <w:rsid w:val="00515448"/>
    <w:rsid w:val="00516B68"/>
    <w:rsid w:val="005175F9"/>
    <w:rsid w:val="00517BCF"/>
    <w:rsid w:val="00522DC2"/>
    <w:rsid w:val="00525284"/>
    <w:rsid w:val="005267A5"/>
    <w:rsid w:val="00527A84"/>
    <w:rsid w:val="00533AC7"/>
    <w:rsid w:val="0053432F"/>
    <w:rsid w:val="00537C1D"/>
    <w:rsid w:val="00540DFC"/>
    <w:rsid w:val="00543950"/>
    <w:rsid w:val="00544310"/>
    <w:rsid w:val="0055140F"/>
    <w:rsid w:val="00551A23"/>
    <w:rsid w:val="005564EF"/>
    <w:rsid w:val="0055675B"/>
    <w:rsid w:val="00556ECE"/>
    <w:rsid w:val="00557FBC"/>
    <w:rsid w:val="00560206"/>
    <w:rsid w:val="005603B3"/>
    <w:rsid w:val="00560CCA"/>
    <w:rsid w:val="005621A9"/>
    <w:rsid w:val="00562D6D"/>
    <w:rsid w:val="00563A69"/>
    <w:rsid w:val="005653CE"/>
    <w:rsid w:val="00565FBD"/>
    <w:rsid w:val="00566EA3"/>
    <w:rsid w:val="00567E68"/>
    <w:rsid w:val="00570380"/>
    <w:rsid w:val="00570D08"/>
    <w:rsid w:val="00571CA2"/>
    <w:rsid w:val="005728E8"/>
    <w:rsid w:val="005740A3"/>
    <w:rsid w:val="00580AC8"/>
    <w:rsid w:val="00583213"/>
    <w:rsid w:val="00583FC6"/>
    <w:rsid w:val="00585773"/>
    <w:rsid w:val="005918E9"/>
    <w:rsid w:val="00592088"/>
    <w:rsid w:val="00592E6E"/>
    <w:rsid w:val="0059335D"/>
    <w:rsid w:val="00593D35"/>
    <w:rsid w:val="005970E7"/>
    <w:rsid w:val="005972BE"/>
    <w:rsid w:val="00597AE2"/>
    <w:rsid w:val="00597FF3"/>
    <w:rsid w:val="005A52E2"/>
    <w:rsid w:val="005A7426"/>
    <w:rsid w:val="005A7559"/>
    <w:rsid w:val="005A784D"/>
    <w:rsid w:val="005B132B"/>
    <w:rsid w:val="005B1C5F"/>
    <w:rsid w:val="005B268E"/>
    <w:rsid w:val="005B6FAC"/>
    <w:rsid w:val="005C15E4"/>
    <w:rsid w:val="005C1B60"/>
    <w:rsid w:val="005C1C4B"/>
    <w:rsid w:val="005C1D5D"/>
    <w:rsid w:val="005C31A9"/>
    <w:rsid w:val="005C4CDA"/>
    <w:rsid w:val="005C6C9E"/>
    <w:rsid w:val="005C7483"/>
    <w:rsid w:val="005C7B10"/>
    <w:rsid w:val="005D169B"/>
    <w:rsid w:val="005D369B"/>
    <w:rsid w:val="005D391F"/>
    <w:rsid w:val="005D3B1E"/>
    <w:rsid w:val="005D4EF0"/>
    <w:rsid w:val="005D58F0"/>
    <w:rsid w:val="005D6BF0"/>
    <w:rsid w:val="005E041B"/>
    <w:rsid w:val="005E0AC7"/>
    <w:rsid w:val="005E412E"/>
    <w:rsid w:val="005E41A5"/>
    <w:rsid w:val="005E440A"/>
    <w:rsid w:val="005E4B12"/>
    <w:rsid w:val="005E7EFE"/>
    <w:rsid w:val="005F251C"/>
    <w:rsid w:val="005F2699"/>
    <w:rsid w:val="005F292F"/>
    <w:rsid w:val="005F3E9D"/>
    <w:rsid w:val="005F6DDE"/>
    <w:rsid w:val="006001E9"/>
    <w:rsid w:val="006006D4"/>
    <w:rsid w:val="00603B1D"/>
    <w:rsid w:val="006055E4"/>
    <w:rsid w:val="00605732"/>
    <w:rsid w:val="0060670B"/>
    <w:rsid w:val="0060748E"/>
    <w:rsid w:val="00610CE8"/>
    <w:rsid w:val="0061136D"/>
    <w:rsid w:val="00611B11"/>
    <w:rsid w:val="0061378C"/>
    <w:rsid w:val="00613D2C"/>
    <w:rsid w:val="00617D26"/>
    <w:rsid w:val="006203C1"/>
    <w:rsid w:val="00626EF8"/>
    <w:rsid w:val="006272AA"/>
    <w:rsid w:val="00631F57"/>
    <w:rsid w:val="006345D9"/>
    <w:rsid w:val="00642DEE"/>
    <w:rsid w:val="0064440E"/>
    <w:rsid w:val="0064490A"/>
    <w:rsid w:val="0064663F"/>
    <w:rsid w:val="00650847"/>
    <w:rsid w:val="00651A5D"/>
    <w:rsid w:val="00653A10"/>
    <w:rsid w:val="0065414D"/>
    <w:rsid w:val="00654C81"/>
    <w:rsid w:val="00655B0C"/>
    <w:rsid w:val="006570E9"/>
    <w:rsid w:val="0066208C"/>
    <w:rsid w:val="00662D01"/>
    <w:rsid w:val="0066442C"/>
    <w:rsid w:val="006651EB"/>
    <w:rsid w:val="00665B41"/>
    <w:rsid w:val="00665E56"/>
    <w:rsid w:val="00665F38"/>
    <w:rsid w:val="0067243B"/>
    <w:rsid w:val="0067438C"/>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601E"/>
    <w:rsid w:val="006A6754"/>
    <w:rsid w:val="006A6F6A"/>
    <w:rsid w:val="006B2F2F"/>
    <w:rsid w:val="006B42C3"/>
    <w:rsid w:val="006B455C"/>
    <w:rsid w:val="006B6650"/>
    <w:rsid w:val="006B77D1"/>
    <w:rsid w:val="006C0962"/>
    <w:rsid w:val="006C2636"/>
    <w:rsid w:val="006C3085"/>
    <w:rsid w:val="006C4405"/>
    <w:rsid w:val="006C4F29"/>
    <w:rsid w:val="006D3990"/>
    <w:rsid w:val="006D789E"/>
    <w:rsid w:val="006D7F0C"/>
    <w:rsid w:val="006E203B"/>
    <w:rsid w:val="006E38C2"/>
    <w:rsid w:val="006E4D56"/>
    <w:rsid w:val="006E5714"/>
    <w:rsid w:val="006E6EA7"/>
    <w:rsid w:val="006E770D"/>
    <w:rsid w:val="006F0B36"/>
    <w:rsid w:val="006F1A0E"/>
    <w:rsid w:val="006F44F8"/>
    <w:rsid w:val="006F4770"/>
    <w:rsid w:val="006F47D3"/>
    <w:rsid w:val="00700030"/>
    <w:rsid w:val="007001E0"/>
    <w:rsid w:val="00705091"/>
    <w:rsid w:val="00706F04"/>
    <w:rsid w:val="0071279C"/>
    <w:rsid w:val="00712B65"/>
    <w:rsid w:val="00713C7B"/>
    <w:rsid w:val="00714A7B"/>
    <w:rsid w:val="00714C42"/>
    <w:rsid w:val="007151DC"/>
    <w:rsid w:val="00715759"/>
    <w:rsid w:val="007169F5"/>
    <w:rsid w:val="007211A0"/>
    <w:rsid w:val="00721934"/>
    <w:rsid w:val="00721D0A"/>
    <w:rsid w:val="0072396F"/>
    <w:rsid w:val="00723DE9"/>
    <w:rsid w:val="007271AF"/>
    <w:rsid w:val="007273E6"/>
    <w:rsid w:val="007307EA"/>
    <w:rsid w:val="007308F2"/>
    <w:rsid w:val="007311A9"/>
    <w:rsid w:val="007325DC"/>
    <w:rsid w:val="0073287C"/>
    <w:rsid w:val="0073611C"/>
    <w:rsid w:val="00736194"/>
    <w:rsid w:val="007403DD"/>
    <w:rsid w:val="00741651"/>
    <w:rsid w:val="00741F25"/>
    <w:rsid w:val="00742389"/>
    <w:rsid w:val="0074280B"/>
    <w:rsid w:val="00744EE0"/>
    <w:rsid w:val="00747156"/>
    <w:rsid w:val="00747C15"/>
    <w:rsid w:val="00752A20"/>
    <w:rsid w:val="00754CAE"/>
    <w:rsid w:val="00761979"/>
    <w:rsid w:val="00762917"/>
    <w:rsid w:val="00763F46"/>
    <w:rsid w:val="00764E0C"/>
    <w:rsid w:val="00764EBB"/>
    <w:rsid w:val="00765574"/>
    <w:rsid w:val="00765EA1"/>
    <w:rsid w:val="0076600A"/>
    <w:rsid w:val="00766C6A"/>
    <w:rsid w:val="00766EF5"/>
    <w:rsid w:val="007717B2"/>
    <w:rsid w:val="00772C6B"/>
    <w:rsid w:val="00772CF4"/>
    <w:rsid w:val="007737C4"/>
    <w:rsid w:val="007752CC"/>
    <w:rsid w:val="00776766"/>
    <w:rsid w:val="00777073"/>
    <w:rsid w:val="00780F85"/>
    <w:rsid w:val="007826A3"/>
    <w:rsid w:val="00782BD3"/>
    <w:rsid w:val="00783359"/>
    <w:rsid w:val="007846B9"/>
    <w:rsid w:val="0078679F"/>
    <w:rsid w:val="00790885"/>
    <w:rsid w:val="00790EAD"/>
    <w:rsid w:val="00796273"/>
    <w:rsid w:val="007A17AE"/>
    <w:rsid w:val="007A23C7"/>
    <w:rsid w:val="007A5E50"/>
    <w:rsid w:val="007B0C0B"/>
    <w:rsid w:val="007B104A"/>
    <w:rsid w:val="007B3138"/>
    <w:rsid w:val="007B3740"/>
    <w:rsid w:val="007B4852"/>
    <w:rsid w:val="007B5569"/>
    <w:rsid w:val="007B72E5"/>
    <w:rsid w:val="007B7CB6"/>
    <w:rsid w:val="007B7E11"/>
    <w:rsid w:val="007C0E8C"/>
    <w:rsid w:val="007C1667"/>
    <w:rsid w:val="007C7977"/>
    <w:rsid w:val="007C7C80"/>
    <w:rsid w:val="007D0D42"/>
    <w:rsid w:val="007D18B2"/>
    <w:rsid w:val="007D26DA"/>
    <w:rsid w:val="007D4A59"/>
    <w:rsid w:val="007D5B99"/>
    <w:rsid w:val="007D5D79"/>
    <w:rsid w:val="007D737D"/>
    <w:rsid w:val="007E2F72"/>
    <w:rsid w:val="007E3DA5"/>
    <w:rsid w:val="007E535E"/>
    <w:rsid w:val="007E561E"/>
    <w:rsid w:val="007E726B"/>
    <w:rsid w:val="007E7E23"/>
    <w:rsid w:val="007F5D7C"/>
    <w:rsid w:val="007F701D"/>
    <w:rsid w:val="007F7982"/>
    <w:rsid w:val="00800008"/>
    <w:rsid w:val="0080065E"/>
    <w:rsid w:val="008016C3"/>
    <w:rsid w:val="00801BD2"/>
    <w:rsid w:val="008067A3"/>
    <w:rsid w:val="00807072"/>
    <w:rsid w:val="00810538"/>
    <w:rsid w:val="00810848"/>
    <w:rsid w:val="00812FA0"/>
    <w:rsid w:val="00813091"/>
    <w:rsid w:val="0081423D"/>
    <w:rsid w:val="0081467A"/>
    <w:rsid w:val="00815FD4"/>
    <w:rsid w:val="00822620"/>
    <w:rsid w:val="00822D21"/>
    <w:rsid w:val="00822E01"/>
    <w:rsid w:val="00822ED4"/>
    <w:rsid w:val="0082326E"/>
    <w:rsid w:val="00823B75"/>
    <w:rsid w:val="0082443C"/>
    <w:rsid w:val="008265FE"/>
    <w:rsid w:val="008274B6"/>
    <w:rsid w:val="008300BA"/>
    <w:rsid w:val="00830707"/>
    <w:rsid w:val="0083174A"/>
    <w:rsid w:val="00834B8A"/>
    <w:rsid w:val="00836A16"/>
    <w:rsid w:val="008419C8"/>
    <w:rsid w:val="00846FF8"/>
    <w:rsid w:val="00847A42"/>
    <w:rsid w:val="00847CDD"/>
    <w:rsid w:val="008521DD"/>
    <w:rsid w:val="0085312F"/>
    <w:rsid w:val="008534A5"/>
    <w:rsid w:val="00854F34"/>
    <w:rsid w:val="00855476"/>
    <w:rsid w:val="00857363"/>
    <w:rsid w:val="00857C89"/>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1982"/>
    <w:rsid w:val="00892056"/>
    <w:rsid w:val="00894151"/>
    <w:rsid w:val="0089581D"/>
    <w:rsid w:val="008A25FA"/>
    <w:rsid w:val="008A262E"/>
    <w:rsid w:val="008A3231"/>
    <w:rsid w:val="008A4101"/>
    <w:rsid w:val="008A4539"/>
    <w:rsid w:val="008A6C9A"/>
    <w:rsid w:val="008A7EF8"/>
    <w:rsid w:val="008B2BDD"/>
    <w:rsid w:val="008B30E4"/>
    <w:rsid w:val="008B3E90"/>
    <w:rsid w:val="008B50BA"/>
    <w:rsid w:val="008B5704"/>
    <w:rsid w:val="008B7E6D"/>
    <w:rsid w:val="008C1A59"/>
    <w:rsid w:val="008C1D03"/>
    <w:rsid w:val="008C2CD3"/>
    <w:rsid w:val="008C53AA"/>
    <w:rsid w:val="008C5A4A"/>
    <w:rsid w:val="008C6894"/>
    <w:rsid w:val="008D1CEE"/>
    <w:rsid w:val="008D20E8"/>
    <w:rsid w:val="008D4F9D"/>
    <w:rsid w:val="008D56E2"/>
    <w:rsid w:val="008D57D4"/>
    <w:rsid w:val="008D7B70"/>
    <w:rsid w:val="008E0193"/>
    <w:rsid w:val="008E01C7"/>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1F2D"/>
    <w:rsid w:val="0090365E"/>
    <w:rsid w:val="00904D51"/>
    <w:rsid w:val="00905177"/>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1C2"/>
    <w:rsid w:val="00927253"/>
    <w:rsid w:val="009301FC"/>
    <w:rsid w:val="00930E73"/>
    <w:rsid w:val="0093202A"/>
    <w:rsid w:val="00933FDD"/>
    <w:rsid w:val="00935945"/>
    <w:rsid w:val="0094103E"/>
    <w:rsid w:val="009442B9"/>
    <w:rsid w:val="009456B7"/>
    <w:rsid w:val="00945961"/>
    <w:rsid w:val="00945D10"/>
    <w:rsid w:val="009475B4"/>
    <w:rsid w:val="009475B5"/>
    <w:rsid w:val="00947A2A"/>
    <w:rsid w:val="0095285E"/>
    <w:rsid w:val="00952DFC"/>
    <w:rsid w:val="009530AA"/>
    <w:rsid w:val="00953821"/>
    <w:rsid w:val="00956989"/>
    <w:rsid w:val="0096000D"/>
    <w:rsid w:val="00963B18"/>
    <w:rsid w:val="00964BB2"/>
    <w:rsid w:val="009653D6"/>
    <w:rsid w:val="00965A1D"/>
    <w:rsid w:val="00965E82"/>
    <w:rsid w:val="00972DC9"/>
    <w:rsid w:val="0097384F"/>
    <w:rsid w:val="00977AA4"/>
    <w:rsid w:val="00981ACB"/>
    <w:rsid w:val="00983066"/>
    <w:rsid w:val="0098375A"/>
    <w:rsid w:val="0098581C"/>
    <w:rsid w:val="00992AA7"/>
    <w:rsid w:val="00993A5C"/>
    <w:rsid w:val="009953B1"/>
    <w:rsid w:val="00995AF2"/>
    <w:rsid w:val="0099604D"/>
    <w:rsid w:val="009961B2"/>
    <w:rsid w:val="009A078A"/>
    <w:rsid w:val="009A2882"/>
    <w:rsid w:val="009A4F5C"/>
    <w:rsid w:val="009A5551"/>
    <w:rsid w:val="009A5FAB"/>
    <w:rsid w:val="009B2A8D"/>
    <w:rsid w:val="009B3E6F"/>
    <w:rsid w:val="009B4985"/>
    <w:rsid w:val="009B702B"/>
    <w:rsid w:val="009B7574"/>
    <w:rsid w:val="009C0342"/>
    <w:rsid w:val="009C2278"/>
    <w:rsid w:val="009C4014"/>
    <w:rsid w:val="009C711B"/>
    <w:rsid w:val="009C72C0"/>
    <w:rsid w:val="009D0D60"/>
    <w:rsid w:val="009D1A1B"/>
    <w:rsid w:val="009D5855"/>
    <w:rsid w:val="009D5B5A"/>
    <w:rsid w:val="009D6753"/>
    <w:rsid w:val="009D7C3D"/>
    <w:rsid w:val="009E1147"/>
    <w:rsid w:val="009E278E"/>
    <w:rsid w:val="009E34DC"/>
    <w:rsid w:val="009E44FB"/>
    <w:rsid w:val="009F0D88"/>
    <w:rsid w:val="009F1103"/>
    <w:rsid w:val="009F3A48"/>
    <w:rsid w:val="009F56B8"/>
    <w:rsid w:val="009F5952"/>
    <w:rsid w:val="00A04460"/>
    <w:rsid w:val="00A06FE5"/>
    <w:rsid w:val="00A12373"/>
    <w:rsid w:val="00A123FE"/>
    <w:rsid w:val="00A12F1B"/>
    <w:rsid w:val="00A15691"/>
    <w:rsid w:val="00A15ED2"/>
    <w:rsid w:val="00A163C9"/>
    <w:rsid w:val="00A170A7"/>
    <w:rsid w:val="00A172DF"/>
    <w:rsid w:val="00A1763E"/>
    <w:rsid w:val="00A17657"/>
    <w:rsid w:val="00A17D49"/>
    <w:rsid w:val="00A2009B"/>
    <w:rsid w:val="00A206BF"/>
    <w:rsid w:val="00A2078A"/>
    <w:rsid w:val="00A21683"/>
    <w:rsid w:val="00A21769"/>
    <w:rsid w:val="00A22C80"/>
    <w:rsid w:val="00A22D50"/>
    <w:rsid w:val="00A23725"/>
    <w:rsid w:val="00A255CF"/>
    <w:rsid w:val="00A30472"/>
    <w:rsid w:val="00A31100"/>
    <w:rsid w:val="00A31BA2"/>
    <w:rsid w:val="00A31F06"/>
    <w:rsid w:val="00A33F35"/>
    <w:rsid w:val="00A34652"/>
    <w:rsid w:val="00A36509"/>
    <w:rsid w:val="00A41109"/>
    <w:rsid w:val="00A43057"/>
    <w:rsid w:val="00A463D8"/>
    <w:rsid w:val="00A46636"/>
    <w:rsid w:val="00A47696"/>
    <w:rsid w:val="00A505FC"/>
    <w:rsid w:val="00A547CF"/>
    <w:rsid w:val="00A54F69"/>
    <w:rsid w:val="00A57973"/>
    <w:rsid w:val="00A60BA8"/>
    <w:rsid w:val="00A61CB9"/>
    <w:rsid w:val="00A6398B"/>
    <w:rsid w:val="00A6540D"/>
    <w:rsid w:val="00A666B6"/>
    <w:rsid w:val="00A669BF"/>
    <w:rsid w:val="00A66BD1"/>
    <w:rsid w:val="00A7242F"/>
    <w:rsid w:val="00A74C4C"/>
    <w:rsid w:val="00A7597D"/>
    <w:rsid w:val="00A77118"/>
    <w:rsid w:val="00A778BC"/>
    <w:rsid w:val="00A82E67"/>
    <w:rsid w:val="00A83249"/>
    <w:rsid w:val="00A838EF"/>
    <w:rsid w:val="00A840FA"/>
    <w:rsid w:val="00A8675F"/>
    <w:rsid w:val="00A90EEE"/>
    <w:rsid w:val="00A92A30"/>
    <w:rsid w:val="00A97334"/>
    <w:rsid w:val="00AA24A8"/>
    <w:rsid w:val="00AA491D"/>
    <w:rsid w:val="00AA505D"/>
    <w:rsid w:val="00AB0882"/>
    <w:rsid w:val="00AB2EB6"/>
    <w:rsid w:val="00AB30C6"/>
    <w:rsid w:val="00AB3B72"/>
    <w:rsid w:val="00AB43BC"/>
    <w:rsid w:val="00AB7326"/>
    <w:rsid w:val="00AB7BEF"/>
    <w:rsid w:val="00AC0555"/>
    <w:rsid w:val="00AC09B5"/>
    <w:rsid w:val="00AC160E"/>
    <w:rsid w:val="00AC22CE"/>
    <w:rsid w:val="00AC348B"/>
    <w:rsid w:val="00AC350B"/>
    <w:rsid w:val="00AC5381"/>
    <w:rsid w:val="00AC76C9"/>
    <w:rsid w:val="00AC7D29"/>
    <w:rsid w:val="00AD21E5"/>
    <w:rsid w:val="00AD283D"/>
    <w:rsid w:val="00AD2B43"/>
    <w:rsid w:val="00AD4155"/>
    <w:rsid w:val="00AD5F92"/>
    <w:rsid w:val="00AD7568"/>
    <w:rsid w:val="00AE1D08"/>
    <w:rsid w:val="00AE273A"/>
    <w:rsid w:val="00AE2A96"/>
    <w:rsid w:val="00AE36A5"/>
    <w:rsid w:val="00AE6210"/>
    <w:rsid w:val="00AE62B7"/>
    <w:rsid w:val="00AE6303"/>
    <w:rsid w:val="00AE7715"/>
    <w:rsid w:val="00AF00AB"/>
    <w:rsid w:val="00AF00B6"/>
    <w:rsid w:val="00AF0866"/>
    <w:rsid w:val="00AF0C68"/>
    <w:rsid w:val="00AF2FE7"/>
    <w:rsid w:val="00AF4375"/>
    <w:rsid w:val="00AF4F12"/>
    <w:rsid w:val="00AF738B"/>
    <w:rsid w:val="00AF780A"/>
    <w:rsid w:val="00AF7E0E"/>
    <w:rsid w:val="00B03768"/>
    <w:rsid w:val="00B04553"/>
    <w:rsid w:val="00B050F4"/>
    <w:rsid w:val="00B0737B"/>
    <w:rsid w:val="00B0768B"/>
    <w:rsid w:val="00B07F83"/>
    <w:rsid w:val="00B105B5"/>
    <w:rsid w:val="00B10C3A"/>
    <w:rsid w:val="00B11932"/>
    <w:rsid w:val="00B11BC5"/>
    <w:rsid w:val="00B11D08"/>
    <w:rsid w:val="00B13848"/>
    <w:rsid w:val="00B14D90"/>
    <w:rsid w:val="00B15432"/>
    <w:rsid w:val="00B16058"/>
    <w:rsid w:val="00B1714E"/>
    <w:rsid w:val="00B173C9"/>
    <w:rsid w:val="00B204D1"/>
    <w:rsid w:val="00B3009C"/>
    <w:rsid w:val="00B3258C"/>
    <w:rsid w:val="00B32F81"/>
    <w:rsid w:val="00B32F87"/>
    <w:rsid w:val="00B332ED"/>
    <w:rsid w:val="00B33428"/>
    <w:rsid w:val="00B34C63"/>
    <w:rsid w:val="00B370BA"/>
    <w:rsid w:val="00B42F4D"/>
    <w:rsid w:val="00B441C1"/>
    <w:rsid w:val="00B46687"/>
    <w:rsid w:val="00B47CCB"/>
    <w:rsid w:val="00B50959"/>
    <w:rsid w:val="00B5234B"/>
    <w:rsid w:val="00B52E15"/>
    <w:rsid w:val="00B611CA"/>
    <w:rsid w:val="00B6140C"/>
    <w:rsid w:val="00B615BD"/>
    <w:rsid w:val="00B666E4"/>
    <w:rsid w:val="00B70316"/>
    <w:rsid w:val="00B71117"/>
    <w:rsid w:val="00B72CFC"/>
    <w:rsid w:val="00B7510C"/>
    <w:rsid w:val="00B76721"/>
    <w:rsid w:val="00B8082C"/>
    <w:rsid w:val="00B80F1E"/>
    <w:rsid w:val="00B81BF1"/>
    <w:rsid w:val="00B826AD"/>
    <w:rsid w:val="00B82E28"/>
    <w:rsid w:val="00B83362"/>
    <w:rsid w:val="00B83BB7"/>
    <w:rsid w:val="00B85AFC"/>
    <w:rsid w:val="00B860C0"/>
    <w:rsid w:val="00B86541"/>
    <w:rsid w:val="00B86FF4"/>
    <w:rsid w:val="00B877CC"/>
    <w:rsid w:val="00B8788A"/>
    <w:rsid w:val="00B92235"/>
    <w:rsid w:val="00B93562"/>
    <w:rsid w:val="00B942D5"/>
    <w:rsid w:val="00B946AA"/>
    <w:rsid w:val="00B95706"/>
    <w:rsid w:val="00B968D8"/>
    <w:rsid w:val="00B96A39"/>
    <w:rsid w:val="00B9712E"/>
    <w:rsid w:val="00BA08A1"/>
    <w:rsid w:val="00BA0E44"/>
    <w:rsid w:val="00BA3B76"/>
    <w:rsid w:val="00BA4D70"/>
    <w:rsid w:val="00BA5C49"/>
    <w:rsid w:val="00BA77B2"/>
    <w:rsid w:val="00BB2368"/>
    <w:rsid w:val="00BB43D1"/>
    <w:rsid w:val="00BB5571"/>
    <w:rsid w:val="00BB69BE"/>
    <w:rsid w:val="00BB6A69"/>
    <w:rsid w:val="00BB7263"/>
    <w:rsid w:val="00BC018F"/>
    <w:rsid w:val="00BC061C"/>
    <w:rsid w:val="00BC0C77"/>
    <w:rsid w:val="00BC7B61"/>
    <w:rsid w:val="00BC7C8D"/>
    <w:rsid w:val="00BC7F6C"/>
    <w:rsid w:val="00BD1678"/>
    <w:rsid w:val="00BD18FB"/>
    <w:rsid w:val="00BD1FEF"/>
    <w:rsid w:val="00BD56C4"/>
    <w:rsid w:val="00BD5BC7"/>
    <w:rsid w:val="00BD69AF"/>
    <w:rsid w:val="00BD7DD3"/>
    <w:rsid w:val="00BE318E"/>
    <w:rsid w:val="00BE386E"/>
    <w:rsid w:val="00BE7A62"/>
    <w:rsid w:val="00BE7DF8"/>
    <w:rsid w:val="00BF2BDC"/>
    <w:rsid w:val="00BF3127"/>
    <w:rsid w:val="00BF3DAE"/>
    <w:rsid w:val="00BF5124"/>
    <w:rsid w:val="00BF5515"/>
    <w:rsid w:val="00BF5916"/>
    <w:rsid w:val="00BF5AC2"/>
    <w:rsid w:val="00BF5EB0"/>
    <w:rsid w:val="00BF7E71"/>
    <w:rsid w:val="00C04D41"/>
    <w:rsid w:val="00C04D58"/>
    <w:rsid w:val="00C0552D"/>
    <w:rsid w:val="00C06610"/>
    <w:rsid w:val="00C10CF9"/>
    <w:rsid w:val="00C10E51"/>
    <w:rsid w:val="00C11EE0"/>
    <w:rsid w:val="00C13359"/>
    <w:rsid w:val="00C13CA0"/>
    <w:rsid w:val="00C2487B"/>
    <w:rsid w:val="00C25CDC"/>
    <w:rsid w:val="00C2612C"/>
    <w:rsid w:val="00C31BBE"/>
    <w:rsid w:val="00C3554B"/>
    <w:rsid w:val="00C35CEC"/>
    <w:rsid w:val="00C36D0E"/>
    <w:rsid w:val="00C403A1"/>
    <w:rsid w:val="00C40B63"/>
    <w:rsid w:val="00C40B7C"/>
    <w:rsid w:val="00C411B8"/>
    <w:rsid w:val="00C43B95"/>
    <w:rsid w:val="00C4505C"/>
    <w:rsid w:val="00C451DF"/>
    <w:rsid w:val="00C47DE2"/>
    <w:rsid w:val="00C50E27"/>
    <w:rsid w:val="00C51A46"/>
    <w:rsid w:val="00C53416"/>
    <w:rsid w:val="00C5369D"/>
    <w:rsid w:val="00C54B21"/>
    <w:rsid w:val="00C55C33"/>
    <w:rsid w:val="00C562AD"/>
    <w:rsid w:val="00C570D7"/>
    <w:rsid w:val="00C57A01"/>
    <w:rsid w:val="00C61466"/>
    <w:rsid w:val="00C65463"/>
    <w:rsid w:val="00C6695F"/>
    <w:rsid w:val="00C6718D"/>
    <w:rsid w:val="00C671C8"/>
    <w:rsid w:val="00C67577"/>
    <w:rsid w:val="00C70622"/>
    <w:rsid w:val="00C71CAC"/>
    <w:rsid w:val="00C72015"/>
    <w:rsid w:val="00C731A9"/>
    <w:rsid w:val="00C73B22"/>
    <w:rsid w:val="00C755C3"/>
    <w:rsid w:val="00C75B5A"/>
    <w:rsid w:val="00C8022D"/>
    <w:rsid w:val="00C82610"/>
    <w:rsid w:val="00C8446D"/>
    <w:rsid w:val="00C844C8"/>
    <w:rsid w:val="00C869E2"/>
    <w:rsid w:val="00C8723B"/>
    <w:rsid w:val="00C90FE4"/>
    <w:rsid w:val="00C91830"/>
    <w:rsid w:val="00C91A05"/>
    <w:rsid w:val="00C91B18"/>
    <w:rsid w:val="00C91BAD"/>
    <w:rsid w:val="00C95D0F"/>
    <w:rsid w:val="00C96DD5"/>
    <w:rsid w:val="00CA01C6"/>
    <w:rsid w:val="00CA064C"/>
    <w:rsid w:val="00CA178A"/>
    <w:rsid w:val="00CA1817"/>
    <w:rsid w:val="00CA2648"/>
    <w:rsid w:val="00CA6012"/>
    <w:rsid w:val="00CA73B9"/>
    <w:rsid w:val="00CB06DF"/>
    <w:rsid w:val="00CB2979"/>
    <w:rsid w:val="00CB2C89"/>
    <w:rsid w:val="00CB3551"/>
    <w:rsid w:val="00CB4265"/>
    <w:rsid w:val="00CC1340"/>
    <w:rsid w:val="00CC351B"/>
    <w:rsid w:val="00CC5483"/>
    <w:rsid w:val="00CC7A35"/>
    <w:rsid w:val="00CD0982"/>
    <w:rsid w:val="00CD1CD7"/>
    <w:rsid w:val="00CD20CB"/>
    <w:rsid w:val="00CD2975"/>
    <w:rsid w:val="00CD3643"/>
    <w:rsid w:val="00CD3762"/>
    <w:rsid w:val="00CD6227"/>
    <w:rsid w:val="00CD6512"/>
    <w:rsid w:val="00CD7717"/>
    <w:rsid w:val="00CE0960"/>
    <w:rsid w:val="00CE0CF7"/>
    <w:rsid w:val="00CE24C8"/>
    <w:rsid w:val="00CE5026"/>
    <w:rsid w:val="00CF0911"/>
    <w:rsid w:val="00CF0D45"/>
    <w:rsid w:val="00CF47ED"/>
    <w:rsid w:val="00CF575F"/>
    <w:rsid w:val="00CF6CBD"/>
    <w:rsid w:val="00CF7411"/>
    <w:rsid w:val="00D01057"/>
    <w:rsid w:val="00D01338"/>
    <w:rsid w:val="00D02409"/>
    <w:rsid w:val="00D03CDE"/>
    <w:rsid w:val="00D03EB7"/>
    <w:rsid w:val="00D05346"/>
    <w:rsid w:val="00D06105"/>
    <w:rsid w:val="00D067C0"/>
    <w:rsid w:val="00D06B48"/>
    <w:rsid w:val="00D07495"/>
    <w:rsid w:val="00D12013"/>
    <w:rsid w:val="00D16710"/>
    <w:rsid w:val="00D16AB8"/>
    <w:rsid w:val="00D16E5F"/>
    <w:rsid w:val="00D17D13"/>
    <w:rsid w:val="00D17D8E"/>
    <w:rsid w:val="00D244CB"/>
    <w:rsid w:val="00D24726"/>
    <w:rsid w:val="00D24B9A"/>
    <w:rsid w:val="00D27985"/>
    <w:rsid w:val="00D31F35"/>
    <w:rsid w:val="00D3295B"/>
    <w:rsid w:val="00D336B9"/>
    <w:rsid w:val="00D336CF"/>
    <w:rsid w:val="00D33A59"/>
    <w:rsid w:val="00D3401C"/>
    <w:rsid w:val="00D35B28"/>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5C4F"/>
    <w:rsid w:val="00D57A61"/>
    <w:rsid w:val="00D60836"/>
    <w:rsid w:val="00D6119F"/>
    <w:rsid w:val="00D62DC7"/>
    <w:rsid w:val="00D66032"/>
    <w:rsid w:val="00D663B6"/>
    <w:rsid w:val="00D66F3F"/>
    <w:rsid w:val="00D673EF"/>
    <w:rsid w:val="00D70413"/>
    <w:rsid w:val="00D71EFE"/>
    <w:rsid w:val="00D748C2"/>
    <w:rsid w:val="00D75268"/>
    <w:rsid w:val="00D7530D"/>
    <w:rsid w:val="00D763C1"/>
    <w:rsid w:val="00D76C50"/>
    <w:rsid w:val="00D774DA"/>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502"/>
    <w:rsid w:val="00DB3EB8"/>
    <w:rsid w:val="00DB473A"/>
    <w:rsid w:val="00DB5BF1"/>
    <w:rsid w:val="00DB726C"/>
    <w:rsid w:val="00DB75C8"/>
    <w:rsid w:val="00DC0D22"/>
    <w:rsid w:val="00DC43B4"/>
    <w:rsid w:val="00DC4767"/>
    <w:rsid w:val="00DC50B7"/>
    <w:rsid w:val="00DC53FB"/>
    <w:rsid w:val="00DC6B61"/>
    <w:rsid w:val="00DC75B6"/>
    <w:rsid w:val="00DC7D97"/>
    <w:rsid w:val="00DC7ED7"/>
    <w:rsid w:val="00DD1CAC"/>
    <w:rsid w:val="00DD3C82"/>
    <w:rsid w:val="00DD3D7E"/>
    <w:rsid w:val="00DD41B0"/>
    <w:rsid w:val="00DD49EC"/>
    <w:rsid w:val="00DD62D6"/>
    <w:rsid w:val="00DD6CA2"/>
    <w:rsid w:val="00DD788B"/>
    <w:rsid w:val="00DD7F9B"/>
    <w:rsid w:val="00DE0133"/>
    <w:rsid w:val="00DE1023"/>
    <w:rsid w:val="00DE3B98"/>
    <w:rsid w:val="00DE4393"/>
    <w:rsid w:val="00DE4687"/>
    <w:rsid w:val="00DE53AE"/>
    <w:rsid w:val="00DE572B"/>
    <w:rsid w:val="00DF0971"/>
    <w:rsid w:val="00DF09ED"/>
    <w:rsid w:val="00DF1F47"/>
    <w:rsid w:val="00DF569C"/>
    <w:rsid w:val="00DF61F0"/>
    <w:rsid w:val="00DF73DB"/>
    <w:rsid w:val="00DF7667"/>
    <w:rsid w:val="00DF7F8D"/>
    <w:rsid w:val="00E03A97"/>
    <w:rsid w:val="00E0759D"/>
    <w:rsid w:val="00E14F08"/>
    <w:rsid w:val="00E15CD2"/>
    <w:rsid w:val="00E15ECB"/>
    <w:rsid w:val="00E1780F"/>
    <w:rsid w:val="00E20992"/>
    <w:rsid w:val="00E228D7"/>
    <w:rsid w:val="00E22B1B"/>
    <w:rsid w:val="00E23C56"/>
    <w:rsid w:val="00E250A6"/>
    <w:rsid w:val="00E2621F"/>
    <w:rsid w:val="00E3160D"/>
    <w:rsid w:val="00E40A6E"/>
    <w:rsid w:val="00E40CED"/>
    <w:rsid w:val="00E41881"/>
    <w:rsid w:val="00E44740"/>
    <w:rsid w:val="00E44E26"/>
    <w:rsid w:val="00E45F2C"/>
    <w:rsid w:val="00E46C61"/>
    <w:rsid w:val="00E46CA4"/>
    <w:rsid w:val="00E4705C"/>
    <w:rsid w:val="00E4710E"/>
    <w:rsid w:val="00E50579"/>
    <w:rsid w:val="00E51116"/>
    <w:rsid w:val="00E524CD"/>
    <w:rsid w:val="00E52CB1"/>
    <w:rsid w:val="00E550A7"/>
    <w:rsid w:val="00E5523D"/>
    <w:rsid w:val="00E55771"/>
    <w:rsid w:val="00E5640B"/>
    <w:rsid w:val="00E56EAB"/>
    <w:rsid w:val="00E6064D"/>
    <w:rsid w:val="00E61271"/>
    <w:rsid w:val="00E6264E"/>
    <w:rsid w:val="00E627C5"/>
    <w:rsid w:val="00E62880"/>
    <w:rsid w:val="00E63E9E"/>
    <w:rsid w:val="00E648AA"/>
    <w:rsid w:val="00E65387"/>
    <w:rsid w:val="00E678A4"/>
    <w:rsid w:val="00E70B14"/>
    <w:rsid w:val="00E71161"/>
    <w:rsid w:val="00E71253"/>
    <w:rsid w:val="00E71485"/>
    <w:rsid w:val="00E71837"/>
    <w:rsid w:val="00E726BB"/>
    <w:rsid w:val="00E73532"/>
    <w:rsid w:val="00E76457"/>
    <w:rsid w:val="00E7682E"/>
    <w:rsid w:val="00E814B2"/>
    <w:rsid w:val="00E818E2"/>
    <w:rsid w:val="00E85856"/>
    <w:rsid w:val="00E91232"/>
    <w:rsid w:val="00E91757"/>
    <w:rsid w:val="00E91B1E"/>
    <w:rsid w:val="00E9293C"/>
    <w:rsid w:val="00E94BBE"/>
    <w:rsid w:val="00EA1182"/>
    <w:rsid w:val="00EA33C1"/>
    <w:rsid w:val="00EA39E1"/>
    <w:rsid w:val="00EA3A46"/>
    <w:rsid w:val="00EA7499"/>
    <w:rsid w:val="00EB0621"/>
    <w:rsid w:val="00EB6940"/>
    <w:rsid w:val="00EB6BE6"/>
    <w:rsid w:val="00EC0587"/>
    <w:rsid w:val="00EC0798"/>
    <w:rsid w:val="00EC1198"/>
    <w:rsid w:val="00EC1318"/>
    <w:rsid w:val="00EC1520"/>
    <w:rsid w:val="00EC7D89"/>
    <w:rsid w:val="00EC7EEC"/>
    <w:rsid w:val="00ED181F"/>
    <w:rsid w:val="00ED1831"/>
    <w:rsid w:val="00ED23A0"/>
    <w:rsid w:val="00ED27BE"/>
    <w:rsid w:val="00ED37EB"/>
    <w:rsid w:val="00ED391D"/>
    <w:rsid w:val="00ED50CF"/>
    <w:rsid w:val="00ED5374"/>
    <w:rsid w:val="00ED5994"/>
    <w:rsid w:val="00ED7026"/>
    <w:rsid w:val="00EE0A9A"/>
    <w:rsid w:val="00EE249D"/>
    <w:rsid w:val="00EE412A"/>
    <w:rsid w:val="00EE6A77"/>
    <w:rsid w:val="00EE75FE"/>
    <w:rsid w:val="00EE7E62"/>
    <w:rsid w:val="00EF2744"/>
    <w:rsid w:val="00EF407A"/>
    <w:rsid w:val="00EF68C5"/>
    <w:rsid w:val="00F02293"/>
    <w:rsid w:val="00F0450F"/>
    <w:rsid w:val="00F07361"/>
    <w:rsid w:val="00F07DC1"/>
    <w:rsid w:val="00F12615"/>
    <w:rsid w:val="00F14713"/>
    <w:rsid w:val="00F17B92"/>
    <w:rsid w:val="00F21E78"/>
    <w:rsid w:val="00F22AFA"/>
    <w:rsid w:val="00F241CD"/>
    <w:rsid w:val="00F24D8B"/>
    <w:rsid w:val="00F27AC8"/>
    <w:rsid w:val="00F32AE4"/>
    <w:rsid w:val="00F3346F"/>
    <w:rsid w:val="00F34E4E"/>
    <w:rsid w:val="00F36C30"/>
    <w:rsid w:val="00F45733"/>
    <w:rsid w:val="00F45E9D"/>
    <w:rsid w:val="00F47DD1"/>
    <w:rsid w:val="00F5050E"/>
    <w:rsid w:val="00F51AE7"/>
    <w:rsid w:val="00F52BC4"/>
    <w:rsid w:val="00F54992"/>
    <w:rsid w:val="00F5549C"/>
    <w:rsid w:val="00F5683A"/>
    <w:rsid w:val="00F573A0"/>
    <w:rsid w:val="00F57B98"/>
    <w:rsid w:val="00F57DAD"/>
    <w:rsid w:val="00F61CA5"/>
    <w:rsid w:val="00F6355B"/>
    <w:rsid w:val="00F64AB8"/>
    <w:rsid w:val="00F64C56"/>
    <w:rsid w:val="00F66720"/>
    <w:rsid w:val="00F67F3D"/>
    <w:rsid w:val="00F70D10"/>
    <w:rsid w:val="00F71F0D"/>
    <w:rsid w:val="00F72A70"/>
    <w:rsid w:val="00F73BBC"/>
    <w:rsid w:val="00F75296"/>
    <w:rsid w:val="00F761A9"/>
    <w:rsid w:val="00F77170"/>
    <w:rsid w:val="00F77BCB"/>
    <w:rsid w:val="00F81AAB"/>
    <w:rsid w:val="00F84274"/>
    <w:rsid w:val="00F847EB"/>
    <w:rsid w:val="00F8771F"/>
    <w:rsid w:val="00F901F7"/>
    <w:rsid w:val="00F90FA9"/>
    <w:rsid w:val="00F91ADA"/>
    <w:rsid w:val="00F91D22"/>
    <w:rsid w:val="00F9582B"/>
    <w:rsid w:val="00F975D5"/>
    <w:rsid w:val="00FA5D83"/>
    <w:rsid w:val="00FA61B0"/>
    <w:rsid w:val="00FA6D88"/>
    <w:rsid w:val="00FA7639"/>
    <w:rsid w:val="00FB478D"/>
    <w:rsid w:val="00FB7004"/>
    <w:rsid w:val="00FB7C50"/>
    <w:rsid w:val="00FB7E88"/>
    <w:rsid w:val="00FC3F44"/>
    <w:rsid w:val="00FC48D2"/>
    <w:rsid w:val="00FC4F96"/>
    <w:rsid w:val="00FC6696"/>
    <w:rsid w:val="00FD08E9"/>
    <w:rsid w:val="00FD2A15"/>
    <w:rsid w:val="00FD4016"/>
    <w:rsid w:val="00FD4096"/>
    <w:rsid w:val="00FD4135"/>
    <w:rsid w:val="00FD50B5"/>
    <w:rsid w:val="00FD5D67"/>
    <w:rsid w:val="00FD6530"/>
    <w:rsid w:val="00FD6736"/>
    <w:rsid w:val="00FD67B7"/>
    <w:rsid w:val="00FD7D8C"/>
    <w:rsid w:val="00FE379A"/>
    <w:rsid w:val="00FE601F"/>
    <w:rsid w:val="00FE606D"/>
    <w:rsid w:val="00FF07B6"/>
    <w:rsid w:val="00FF1F46"/>
    <w:rsid w:val="00FF384E"/>
    <w:rsid w:val="00FF4BCD"/>
    <w:rsid w:val="00FF517C"/>
    <w:rsid w:val="00FF6527"/>
    <w:rsid w:val="00FF6767"/>
    <w:rsid w:val="00FF67B5"/>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5564EF"/>
    <w:pPr>
      <w:numPr>
        <w:numId w:val="5"/>
      </w:numPr>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5564EF"/>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ilvl w:val="1"/>
      </w:numPr>
      <w:contextualSpacing w:val="0"/>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560206"/>
    <w:pPr>
      <w:numPr>
        <w:numId w:val="6"/>
      </w:numPr>
      <w:tabs>
        <w:tab w:val="left" w:pos="3686"/>
      </w:tabs>
      <w:spacing w:after="120"/>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3"/>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560206"/>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7"/>
      </w:numPr>
      <w:spacing w:after="0"/>
    </w:pPr>
  </w:style>
  <w:style w:type="character" w:customStyle="1" w:styleId="UnresolvedMention1">
    <w:name w:val="Unresolved Mention1"/>
    <w:basedOn w:val="DefaultParagraphFont"/>
    <w:uiPriority w:val="99"/>
    <w:semiHidden/>
    <w:unhideWhenUsed/>
    <w:rsid w:val="00055F29"/>
    <w:rPr>
      <w:color w:val="605E5C"/>
      <w:shd w:val="clear" w:color="auto" w:fill="E1DFDD"/>
    </w:rPr>
  </w:style>
  <w:style w:type="character" w:customStyle="1" w:styleId="PolicyBulletsChar">
    <w:name w:val="Policy Bullets Char"/>
    <w:basedOn w:val="DefaultParagraphFont"/>
    <w:link w:val="PolicyBullets"/>
    <w:locked/>
    <w:rsid w:val="002C5742"/>
  </w:style>
  <w:style w:type="paragraph" w:customStyle="1" w:styleId="Style2">
    <w:name w:val="Style2"/>
    <w:basedOn w:val="Heading10"/>
    <w:link w:val="Style2Char"/>
    <w:qFormat/>
    <w:rsid w:val="00721D0A"/>
    <w:pPr>
      <w:numPr>
        <w:numId w:val="0"/>
      </w:numPr>
      <w:spacing w:before="120" w:after="120"/>
      <w:ind w:left="792" w:hanging="432"/>
      <w:contextualSpacing w:val="0"/>
      <w:jc w:val="left"/>
    </w:pPr>
    <w:rPr>
      <w:rFonts w:cstheme="minorHAnsi"/>
      <w:b w:val="0"/>
    </w:rPr>
  </w:style>
  <w:style w:type="paragraph" w:customStyle="1" w:styleId="PolicyLevel3">
    <w:name w:val="Policy Level 3"/>
    <w:basedOn w:val="Style2"/>
    <w:qFormat/>
    <w:rsid w:val="00721D0A"/>
    <w:pPr>
      <w:ind w:left="1730" w:hanging="505"/>
    </w:pPr>
  </w:style>
  <w:style w:type="character" w:customStyle="1" w:styleId="Style2Char">
    <w:name w:val="Style2 Char"/>
    <w:basedOn w:val="Heading1Char"/>
    <w:link w:val="Style2"/>
    <w:rsid w:val="00721D0A"/>
    <w:rPr>
      <w:rFonts w:asciiTheme="majorHAnsi" w:hAnsiTheme="majorHAnsi" w:cstheme="minorHAnsi"/>
      <w:b w:val="0"/>
      <w:sz w:val="28"/>
      <w:szCs w:val="32"/>
    </w:rPr>
  </w:style>
  <w:style w:type="table" w:customStyle="1" w:styleId="TableGrid2">
    <w:name w:val="Table Grid2"/>
    <w:basedOn w:val="TableNormal"/>
    <w:next w:val="TableGrid"/>
    <w:uiPriority w:val="59"/>
    <w:rsid w:val="00721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21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21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4">
    <w:name w:val="List Bullet 4"/>
    <w:basedOn w:val="Normal"/>
    <w:semiHidden/>
    <w:unhideWhenUsed/>
    <w:rsid w:val="00A92A30"/>
    <w:pPr>
      <w:numPr>
        <w:numId w:val="15"/>
      </w:numPr>
      <w:spacing w:after="0" w:line="240" w:lineRule="auto"/>
    </w:pPr>
    <w:rPr>
      <w:rFonts w:eastAsia="Times New Roman"/>
      <w:szCs w:val="24"/>
      <w:lang w:eastAsia="en-GB"/>
    </w:rPr>
  </w:style>
  <w:style w:type="paragraph" w:styleId="BodyText">
    <w:name w:val="Body Text"/>
    <w:basedOn w:val="Normal"/>
    <w:link w:val="BodyTextChar"/>
    <w:semiHidden/>
    <w:unhideWhenUsed/>
    <w:rsid w:val="00A92A30"/>
    <w:pPr>
      <w:spacing w:after="120" w:line="240" w:lineRule="auto"/>
      <w:ind w:left="720" w:hanging="720"/>
    </w:pPr>
    <w:rPr>
      <w:rFonts w:eastAsia="Times New Roman"/>
      <w:szCs w:val="24"/>
      <w:lang w:eastAsia="en-GB"/>
    </w:rPr>
  </w:style>
  <w:style w:type="character" w:customStyle="1" w:styleId="BodyTextChar">
    <w:name w:val="Body Text Char"/>
    <w:basedOn w:val="DefaultParagraphFont"/>
    <w:link w:val="BodyText"/>
    <w:semiHidden/>
    <w:rsid w:val="00A92A30"/>
    <w:rPr>
      <w:rFonts w:ascii="Arial" w:eastAsia="Times New Roman" w:hAnsi="Arial" w:cs="Times New Roman"/>
      <w:szCs w:val="24"/>
      <w:lang w:eastAsia="en-GB"/>
    </w:rPr>
  </w:style>
  <w:style w:type="paragraph" w:customStyle="1" w:styleId="Default">
    <w:name w:val="Default"/>
    <w:basedOn w:val="Normal"/>
    <w:rsid w:val="006001E9"/>
    <w:pPr>
      <w:autoSpaceDE w:val="0"/>
      <w:autoSpaceDN w:val="0"/>
      <w:spacing w:after="0" w:line="240" w:lineRule="auto"/>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33648714">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765148828">
      <w:bodyDiv w:val="1"/>
      <w:marLeft w:val="0"/>
      <w:marRight w:val="0"/>
      <w:marTop w:val="0"/>
      <w:marBottom w:val="0"/>
      <w:divBdr>
        <w:top w:val="none" w:sz="0" w:space="0" w:color="auto"/>
        <w:left w:val="none" w:sz="0" w:space="0" w:color="auto"/>
        <w:bottom w:val="none" w:sz="0" w:space="0" w:color="auto"/>
        <w:right w:val="none" w:sz="0" w:space="0" w:color="auto"/>
      </w:divBdr>
    </w:div>
    <w:div w:id="835728135">
      <w:bodyDiv w:val="1"/>
      <w:marLeft w:val="0"/>
      <w:marRight w:val="0"/>
      <w:marTop w:val="0"/>
      <w:marBottom w:val="0"/>
      <w:divBdr>
        <w:top w:val="none" w:sz="0" w:space="0" w:color="auto"/>
        <w:left w:val="none" w:sz="0" w:space="0" w:color="auto"/>
        <w:bottom w:val="none" w:sz="0" w:space="0" w:color="auto"/>
        <w:right w:val="none" w:sz="0" w:space="0" w:color="auto"/>
      </w:divBdr>
    </w:div>
    <w:div w:id="1050956610">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27428065">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1244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TheSchoolBus\Performance%20&amp;%20Support\Editorial%20Templates%20&amp;%20Examples\Policy%20Document%2021042015.dotx" TargetMode="External"/></Relationships>
</file>

<file path=word/theme/theme1.xml><?xml version="1.0" encoding="utf-8"?>
<a:theme xmlns:a="http://schemas.openxmlformats.org/drawingml/2006/main" name="Office Theme">
  <a:themeElements>
    <a:clrScheme name="Hyperlink">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FFD006"/>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97BA9-23E0-4919-A7F0-90DB92E9E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21042015</Template>
  <TotalTime>2</TotalTime>
  <Pages>3</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Lennon, Darren</cp:lastModifiedBy>
  <cp:revision>4</cp:revision>
  <dcterms:created xsi:type="dcterms:W3CDTF">2023-10-24T17:45:00Z</dcterms:created>
  <dcterms:modified xsi:type="dcterms:W3CDTF">2026-07-08T13:11:00Z</dcterms:modified>
</cp:coreProperties>
</file>