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CBEB7" w14:textId="53BBC8D2" w:rsidR="000D225F" w:rsidRPr="0005386A" w:rsidRDefault="000D225F" w:rsidP="00F36049">
      <w:pPr>
        <w:rPr>
          <w:sz w:val="24"/>
        </w:rPr>
      </w:pPr>
    </w:p>
    <w:p w14:paraId="31ED42BB" w14:textId="32CD9025" w:rsidR="000D225F" w:rsidRPr="0005386A" w:rsidRDefault="000D225F" w:rsidP="0005386A">
      <w:pPr>
        <w:rPr>
          <w:sz w:val="24"/>
        </w:rPr>
      </w:pPr>
    </w:p>
    <w:p w14:paraId="131FA254" w14:textId="3FA31D8C" w:rsidR="007155C5" w:rsidRPr="0005386A" w:rsidRDefault="007155C5" w:rsidP="0005386A">
      <w:pPr>
        <w:rPr>
          <w:sz w:val="24"/>
        </w:rPr>
      </w:pPr>
    </w:p>
    <w:p w14:paraId="6FB16411" w14:textId="36F9E4DB" w:rsidR="007155C5" w:rsidRDefault="007155C5" w:rsidP="0005386A">
      <w:pPr>
        <w:rPr>
          <w:sz w:val="24"/>
        </w:rPr>
      </w:pPr>
    </w:p>
    <w:p w14:paraId="2BCD6B05" w14:textId="028F60E8" w:rsidR="0005386A" w:rsidRDefault="0005386A" w:rsidP="0005386A">
      <w:pPr>
        <w:rPr>
          <w:sz w:val="24"/>
        </w:rPr>
      </w:pPr>
    </w:p>
    <w:p w14:paraId="51855FB3" w14:textId="04B53172" w:rsidR="0005386A" w:rsidRDefault="0005386A" w:rsidP="0005386A">
      <w:pPr>
        <w:rPr>
          <w:sz w:val="24"/>
        </w:rPr>
      </w:pPr>
    </w:p>
    <w:p w14:paraId="36369D9C" w14:textId="6849302D" w:rsidR="0005386A" w:rsidRDefault="0005386A" w:rsidP="0005386A">
      <w:pPr>
        <w:rPr>
          <w:sz w:val="24"/>
        </w:rPr>
      </w:pPr>
    </w:p>
    <w:p w14:paraId="5ACA2BA0" w14:textId="30C40C05" w:rsidR="0005386A" w:rsidRDefault="0005386A" w:rsidP="0005386A">
      <w:pPr>
        <w:rPr>
          <w:sz w:val="24"/>
        </w:rPr>
      </w:pPr>
    </w:p>
    <w:p w14:paraId="6C0DE5B1" w14:textId="1A4F3C0F" w:rsidR="00311540" w:rsidRDefault="00311540" w:rsidP="0005386A">
      <w:pPr>
        <w:rPr>
          <w:sz w:val="24"/>
        </w:rPr>
      </w:pPr>
    </w:p>
    <w:p w14:paraId="6CBFD88C" w14:textId="77777777" w:rsidR="00BC1C07" w:rsidRDefault="00BC1C07" w:rsidP="0005386A">
      <w:pPr>
        <w:rPr>
          <w:sz w:val="24"/>
        </w:rPr>
      </w:pPr>
    </w:p>
    <w:p w14:paraId="126A10D9" w14:textId="0A151473" w:rsidR="0005386A" w:rsidRDefault="0005386A" w:rsidP="0005386A">
      <w:pPr>
        <w:rPr>
          <w:sz w:val="24"/>
        </w:rPr>
      </w:pPr>
    </w:p>
    <w:p w14:paraId="65BE3B6B" w14:textId="77777777" w:rsidR="0005386A" w:rsidRPr="0005386A" w:rsidRDefault="0005386A" w:rsidP="0005386A">
      <w:pPr>
        <w:rPr>
          <w:sz w:val="24"/>
        </w:rPr>
      </w:pPr>
    </w:p>
    <w:p w14:paraId="22771141" w14:textId="70FFCE6D" w:rsidR="00BB637B" w:rsidRPr="00F36049" w:rsidRDefault="005B5BEB" w:rsidP="00AD7A08">
      <w:pPr>
        <w:pStyle w:val="Headinglevel1"/>
        <w:spacing w:line="276" w:lineRule="auto"/>
        <w:rPr>
          <w:b w:val="0"/>
          <w:sz w:val="72"/>
          <w:szCs w:val="72"/>
        </w:rPr>
      </w:pPr>
      <w:r>
        <w:rPr>
          <w:sz w:val="72"/>
          <w:szCs w:val="72"/>
        </w:rPr>
        <w:t>CHILD PROTECTION AND SAFEGUARDING POLICY</w:t>
      </w:r>
      <w:r w:rsidR="006C1805" w:rsidRPr="00F36049">
        <w:rPr>
          <w:sz w:val="72"/>
          <w:szCs w:val="72"/>
        </w:rPr>
        <w:t xml:space="preserve"> </w:t>
      </w:r>
      <w:r w:rsidR="00EE1927" w:rsidRPr="00F36049">
        <w:rPr>
          <w:sz w:val="72"/>
          <w:szCs w:val="72"/>
        </w:rPr>
        <w:t>(</w:t>
      </w:r>
      <w:r w:rsidR="00AD7A08" w:rsidRPr="00F36049">
        <w:rPr>
          <w:sz w:val="72"/>
          <w:szCs w:val="72"/>
        </w:rPr>
        <w:t>E</w:t>
      </w:r>
      <w:r w:rsidR="00EE1927" w:rsidRPr="00F36049">
        <w:rPr>
          <w:sz w:val="72"/>
          <w:szCs w:val="72"/>
        </w:rPr>
        <w:t>xams</w:t>
      </w:r>
      <w:r w:rsidR="00D2750F" w:rsidRPr="00F36049">
        <w:rPr>
          <w:b w:val="0"/>
          <w:sz w:val="72"/>
          <w:szCs w:val="72"/>
        </w:rPr>
        <w:t>)</w:t>
      </w:r>
    </w:p>
    <w:p w14:paraId="6F9BCC48" w14:textId="37D5C616" w:rsidR="006C1805" w:rsidRPr="00F36049" w:rsidRDefault="006C1805" w:rsidP="00AD7A08">
      <w:pPr>
        <w:pStyle w:val="Headinglevel1"/>
        <w:spacing w:line="276" w:lineRule="auto"/>
        <w:rPr>
          <w:b w:val="0"/>
          <w:sz w:val="72"/>
          <w:szCs w:val="72"/>
        </w:rPr>
      </w:pPr>
      <w:r w:rsidRPr="00F36049">
        <w:rPr>
          <w:b w:val="0"/>
          <w:color w:val="FF3300"/>
          <w:sz w:val="72"/>
          <w:szCs w:val="72"/>
        </w:rPr>
        <w:t>20</w:t>
      </w:r>
      <w:r w:rsidR="008267EC" w:rsidRPr="000209FF">
        <w:rPr>
          <w:b w:val="0"/>
          <w:color w:val="FF3300"/>
          <w:sz w:val="72"/>
          <w:szCs w:val="72"/>
          <w:highlight w:val="yellow"/>
        </w:rPr>
        <w:t>2</w:t>
      </w:r>
      <w:r w:rsidR="000209FF" w:rsidRPr="000209FF">
        <w:rPr>
          <w:b w:val="0"/>
          <w:color w:val="FF3300"/>
          <w:sz w:val="72"/>
          <w:szCs w:val="72"/>
          <w:highlight w:val="yellow"/>
        </w:rPr>
        <w:t>4</w:t>
      </w:r>
      <w:r w:rsidRPr="000209FF">
        <w:rPr>
          <w:b w:val="0"/>
          <w:color w:val="FF3300"/>
          <w:sz w:val="72"/>
          <w:szCs w:val="72"/>
          <w:highlight w:val="yellow"/>
        </w:rPr>
        <w:t>/</w:t>
      </w:r>
      <w:r w:rsidR="000B39CD" w:rsidRPr="000209FF">
        <w:rPr>
          <w:b w:val="0"/>
          <w:color w:val="FF3300"/>
          <w:sz w:val="72"/>
          <w:szCs w:val="72"/>
          <w:highlight w:val="yellow"/>
        </w:rPr>
        <w:t>2</w:t>
      </w:r>
      <w:r w:rsidR="000209FF" w:rsidRPr="000209FF">
        <w:rPr>
          <w:b w:val="0"/>
          <w:color w:val="FF3300"/>
          <w:sz w:val="72"/>
          <w:szCs w:val="72"/>
          <w:highlight w:val="yellow"/>
        </w:rPr>
        <w:t>5</w:t>
      </w:r>
    </w:p>
    <w:p w14:paraId="46F8CAC9" w14:textId="77777777" w:rsidR="000D225F" w:rsidRPr="00F36049" w:rsidRDefault="000D225F" w:rsidP="006C1805">
      <w:pPr>
        <w:autoSpaceDE w:val="0"/>
        <w:autoSpaceDN w:val="0"/>
        <w:adjustRightInd w:val="0"/>
        <w:spacing w:line="276" w:lineRule="auto"/>
        <w:rPr>
          <w:sz w:val="24"/>
        </w:rPr>
      </w:pPr>
    </w:p>
    <w:p w14:paraId="518858C3" w14:textId="77777777" w:rsidR="00C80D67" w:rsidRPr="00F36049" w:rsidRDefault="00C80D67" w:rsidP="006C1805">
      <w:pPr>
        <w:autoSpaceDE w:val="0"/>
        <w:autoSpaceDN w:val="0"/>
        <w:adjustRightInd w:val="0"/>
        <w:spacing w:line="276" w:lineRule="auto"/>
        <w:rPr>
          <w:sz w:val="24"/>
        </w:rPr>
      </w:pPr>
    </w:p>
    <w:p w14:paraId="4BCE1C4B" w14:textId="07681297" w:rsidR="00FD2DAE" w:rsidRPr="00F36049" w:rsidRDefault="00FD2DAE" w:rsidP="006C1805">
      <w:pPr>
        <w:autoSpaceDE w:val="0"/>
        <w:autoSpaceDN w:val="0"/>
        <w:adjustRightInd w:val="0"/>
        <w:spacing w:line="276" w:lineRule="auto"/>
        <w:rPr>
          <w:sz w:val="24"/>
        </w:rPr>
      </w:pPr>
    </w:p>
    <w:p w14:paraId="3E9DD9E9" w14:textId="77777777" w:rsidR="00EE1927" w:rsidRPr="00F36049" w:rsidRDefault="00EE1927" w:rsidP="006C1805">
      <w:pPr>
        <w:autoSpaceDE w:val="0"/>
        <w:autoSpaceDN w:val="0"/>
        <w:adjustRightInd w:val="0"/>
        <w:spacing w:line="276" w:lineRule="auto"/>
        <w:rPr>
          <w:sz w:val="24"/>
        </w:rPr>
      </w:pPr>
    </w:p>
    <w:p w14:paraId="3D2051D9" w14:textId="66D37B2F" w:rsidR="000D225F" w:rsidRPr="00F36049" w:rsidRDefault="000D225F" w:rsidP="006C1805">
      <w:pPr>
        <w:autoSpaceDE w:val="0"/>
        <w:autoSpaceDN w:val="0"/>
        <w:adjustRightInd w:val="0"/>
        <w:spacing w:line="276" w:lineRule="auto"/>
        <w:rPr>
          <w:sz w:val="24"/>
        </w:rPr>
      </w:pPr>
    </w:p>
    <w:p w14:paraId="2998DB11" w14:textId="16E36F8B" w:rsidR="006C3DD4" w:rsidRPr="00F36049" w:rsidRDefault="006C3DD4" w:rsidP="006C1805">
      <w:pPr>
        <w:autoSpaceDE w:val="0"/>
        <w:autoSpaceDN w:val="0"/>
        <w:adjustRightInd w:val="0"/>
        <w:spacing w:line="276" w:lineRule="auto"/>
        <w:rPr>
          <w:sz w:val="24"/>
        </w:rPr>
      </w:pPr>
    </w:p>
    <w:p w14:paraId="2E3AE490" w14:textId="245F4394" w:rsidR="00BC1C07" w:rsidRPr="00F36049" w:rsidRDefault="00BC1C07" w:rsidP="006C1805">
      <w:pPr>
        <w:autoSpaceDE w:val="0"/>
        <w:autoSpaceDN w:val="0"/>
        <w:adjustRightInd w:val="0"/>
        <w:spacing w:line="276" w:lineRule="auto"/>
        <w:rPr>
          <w:sz w:val="24"/>
        </w:rPr>
      </w:pPr>
    </w:p>
    <w:p w14:paraId="75B04161" w14:textId="05C9246C" w:rsidR="00BC1C07" w:rsidRPr="00F36049" w:rsidRDefault="00BC1C07" w:rsidP="006C1805">
      <w:pPr>
        <w:autoSpaceDE w:val="0"/>
        <w:autoSpaceDN w:val="0"/>
        <w:adjustRightInd w:val="0"/>
        <w:spacing w:line="276" w:lineRule="auto"/>
        <w:rPr>
          <w:sz w:val="24"/>
        </w:rPr>
      </w:pPr>
    </w:p>
    <w:p w14:paraId="1086F238" w14:textId="77777777" w:rsidR="00BC1C07" w:rsidRPr="00F36049" w:rsidRDefault="00BC1C07" w:rsidP="006C1805">
      <w:pPr>
        <w:autoSpaceDE w:val="0"/>
        <w:autoSpaceDN w:val="0"/>
        <w:adjustRightInd w:val="0"/>
        <w:spacing w:line="276" w:lineRule="auto"/>
        <w:rPr>
          <w:sz w:val="24"/>
        </w:rPr>
      </w:pPr>
    </w:p>
    <w:p w14:paraId="168D579D" w14:textId="1D0029F9" w:rsidR="006C3DD4" w:rsidRPr="00F36049" w:rsidRDefault="006C3DD4" w:rsidP="006C1805">
      <w:pPr>
        <w:autoSpaceDE w:val="0"/>
        <w:autoSpaceDN w:val="0"/>
        <w:adjustRightInd w:val="0"/>
        <w:spacing w:line="276" w:lineRule="auto"/>
        <w:rPr>
          <w:sz w:val="24"/>
        </w:rPr>
      </w:pPr>
    </w:p>
    <w:p w14:paraId="2A5700FD" w14:textId="77777777" w:rsidR="0005386A" w:rsidRPr="00F36049" w:rsidRDefault="0005386A" w:rsidP="006C1805">
      <w:pPr>
        <w:autoSpaceDE w:val="0"/>
        <w:autoSpaceDN w:val="0"/>
        <w:adjustRightInd w:val="0"/>
        <w:spacing w:line="276" w:lineRule="auto"/>
        <w:rPr>
          <w:sz w:val="24"/>
        </w:rPr>
      </w:pPr>
    </w:p>
    <w:p w14:paraId="24996B4A" w14:textId="3BCA8D58" w:rsidR="00AD7A08" w:rsidRPr="00F36049" w:rsidRDefault="00EB28CD" w:rsidP="005B5BEB">
      <w:pPr>
        <w:spacing w:before="120" w:after="120" w:line="276" w:lineRule="auto"/>
      </w:pPr>
      <w:bookmarkStart w:id="0" w:name="_Toc490256598"/>
      <w:r w:rsidRPr="00F36049">
        <w:t>This policy is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008"/>
        <w:gridCol w:w="1961"/>
      </w:tblGrid>
      <w:tr w:rsidR="00AD7A08" w:rsidRPr="00F36049" w14:paraId="518DC751" w14:textId="77777777" w:rsidTr="00461B38">
        <w:tc>
          <w:tcPr>
            <w:tcW w:w="396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CB5B281" w14:textId="77777777" w:rsidR="00AD7A08" w:rsidRPr="005B5BEB" w:rsidRDefault="00AD7A08" w:rsidP="008267EC">
            <w:pPr>
              <w:spacing w:before="120" w:after="120" w:line="276" w:lineRule="auto"/>
              <w:rPr>
                <w:rFonts w:cs="Tahoma"/>
                <w:sz w:val="20"/>
                <w:szCs w:val="20"/>
              </w:rPr>
            </w:pPr>
            <w:r w:rsidRPr="005B5BEB">
              <w:rPr>
                <w:rFonts w:cs="Tahoma"/>
                <w:sz w:val="20"/>
                <w:szCs w:val="20"/>
              </w:rPr>
              <w:t>Approved/reviewed by</w:t>
            </w:r>
          </w:p>
        </w:tc>
      </w:tr>
      <w:tr w:rsidR="00AD7A08" w:rsidRPr="00F36049" w14:paraId="59AC9F91" w14:textId="77777777" w:rsidTr="00273E70">
        <w:tc>
          <w:tcPr>
            <w:tcW w:w="3969" w:type="dxa"/>
            <w:gridSpan w:val="2"/>
            <w:tcBorders>
              <w:top w:val="single" w:sz="8" w:space="0" w:color="auto"/>
              <w:left w:val="single" w:sz="8" w:space="0" w:color="auto"/>
              <w:bottom w:val="single" w:sz="8" w:space="0" w:color="auto"/>
              <w:right w:val="single" w:sz="8" w:space="0" w:color="auto"/>
            </w:tcBorders>
            <w:vAlign w:val="center"/>
          </w:tcPr>
          <w:p w14:paraId="47246111" w14:textId="77777777" w:rsidR="00AD7A08" w:rsidRPr="005B5BEB" w:rsidRDefault="00AD7A08" w:rsidP="008267EC">
            <w:pPr>
              <w:spacing w:before="120" w:after="120" w:line="276" w:lineRule="auto"/>
              <w:jc w:val="both"/>
              <w:rPr>
                <w:rFonts w:cs="Tahoma"/>
              </w:rPr>
            </w:pPr>
          </w:p>
        </w:tc>
      </w:tr>
      <w:tr w:rsidR="00AD7A08" w:rsidRPr="00F36049" w14:paraId="6A7D2159" w14:textId="77777777" w:rsidTr="00461B38">
        <w:tc>
          <w:tcPr>
            <w:tcW w:w="2008"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726813" w14:textId="77777777" w:rsidR="00AD7A08" w:rsidRPr="005B5BEB" w:rsidRDefault="00AD7A08" w:rsidP="008267EC">
            <w:pPr>
              <w:spacing w:before="120" w:after="120" w:line="276" w:lineRule="auto"/>
              <w:rPr>
                <w:rFonts w:cs="Tahoma"/>
                <w:sz w:val="20"/>
                <w:szCs w:val="20"/>
              </w:rPr>
            </w:pPr>
            <w:r w:rsidRPr="005B5BEB">
              <w:rPr>
                <w:rFonts w:cs="Tahoma"/>
                <w:sz w:val="20"/>
                <w:szCs w:val="20"/>
              </w:rPr>
              <w:t>Date of next review</w:t>
            </w:r>
          </w:p>
        </w:tc>
        <w:tc>
          <w:tcPr>
            <w:tcW w:w="1961" w:type="dxa"/>
            <w:tcBorders>
              <w:top w:val="single" w:sz="8" w:space="0" w:color="auto"/>
              <w:left w:val="single" w:sz="8" w:space="0" w:color="auto"/>
              <w:bottom w:val="single" w:sz="8" w:space="0" w:color="auto"/>
              <w:right w:val="single" w:sz="8" w:space="0" w:color="auto"/>
            </w:tcBorders>
            <w:vAlign w:val="center"/>
          </w:tcPr>
          <w:p w14:paraId="160F780C" w14:textId="77777777" w:rsidR="00AD7A08" w:rsidRPr="005B5BEB" w:rsidRDefault="00AD7A08" w:rsidP="008267EC">
            <w:pPr>
              <w:spacing w:before="120" w:after="120" w:line="276" w:lineRule="auto"/>
              <w:jc w:val="both"/>
              <w:rPr>
                <w:rFonts w:cs="Tahoma"/>
              </w:rPr>
            </w:pPr>
          </w:p>
        </w:tc>
      </w:tr>
    </w:tbl>
    <w:p w14:paraId="1F3E81B7" w14:textId="032103BF" w:rsidR="000B39CD" w:rsidRPr="00F36049" w:rsidRDefault="000B39CD">
      <w:pPr>
        <w:spacing w:after="200" w:line="276" w:lineRule="auto"/>
        <w:rPr>
          <w:b/>
          <w:color w:val="003399"/>
          <w:sz w:val="24"/>
        </w:rPr>
      </w:pPr>
    </w:p>
    <w:p w14:paraId="5507C0E8" w14:textId="77777777" w:rsidR="00136198" w:rsidRDefault="00136198" w:rsidP="00EB28CD">
      <w:pPr>
        <w:pStyle w:val="Headinglevel1"/>
        <w:spacing w:line="276" w:lineRule="auto"/>
        <w:rPr>
          <w:szCs w:val="24"/>
        </w:rPr>
      </w:pPr>
    </w:p>
    <w:p w14:paraId="689A9D22" w14:textId="42BCE5E1" w:rsidR="00EE282B" w:rsidRPr="00F36049" w:rsidRDefault="00F17B46" w:rsidP="00EB28CD">
      <w:pPr>
        <w:pStyle w:val="Headinglevel1"/>
        <w:spacing w:line="276" w:lineRule="auto"/>
        <w:rPr>
          <w:szCs w:val="24"/>
        </w:rPr>
      </w:pPr>
      <w:r w:rsidRPr="00F36049">
        <w:rPr>
          <w:szCs w:val="24"/>
        </w:rPr>
        <w:lastRenderedPageBreak/>
        <w:t xml:space="preserve">Key staff involved in the </w:t>
      </w:r>
      <w:bookmarkEnd w:id="0"/>
      <w:r w:rsidR="00EE1927" w:rsidRPr="00F36049">
        <w:rPr>
          <w:szCs w:val="24"/>
        </w:rPr>
        <w:t>policy</w:t>
      </w:r>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3251"/>
        <w:gridCol w:w="6692"/>
      </w:tblGrid>
      <w:tr w:rsidR="00EB28CD" w:rsidRPr="005B5BEB" w14:paraId="430CD632" w14:textId="77777777" w:rsidTr="00461B38">
        <w:tc>
          <w:tcPr>
            <w:tcW w:w="3251" w:type="dxa"/>
            <w:shd w:val="clear" w:color="auto" w:fill="F2F2F2" w:themeFill="background1" w:themeFillShade="F2"/>
          </w:tcPr>
          <w:p w14:paraId="5731411B" w14:textId="77777777" w:rsidR="00EB28CD" w:rsidRPr="005B5BEB" w:rsidRDefault="00EB28CD" w:rsidP="009E7168">
            <w:pPr>
              <w:spacing w:before="120" w:after="120"/>
              <w:rPr>
                <w:rFonts w:cs="Tahoma"/>
                <w:bCs/>
                <w:sz w:val="20"/>
                <w:szCs w:val="20"/>
              </w:rPr>
            </w:pPr>
            <w:r w:rsidRPr="005B5BEB">
              <w:rPr>
                <w:rFonts w:cs="Tahoma"/>
                <w:bCs/>
                <w:sz w:val="20"/>
                <w:szCs w:val="20"/>
              </w:rPr>
              <w:t>Role</w:t>
            </w:r>
          </w:p>
        </w:tc>
        <w:tc>
          <w:tcPr>
            <w:tcW w:w="6692" w:type="dxa"/>
            <w:shd w:val="clear" w:color="auto" w:fill="F2F2F2" w:themeFill="background1" w:themeFillShade="F2"/>
          </w:tcPr>
          <w:p w14:paraId="179B7CBB" w14:textId="5DF3B152" w:rsidR="00EB28CD" w:rsidRPr="005B5BEB" w:rsidRDefault="00EB28CD" w:rsidP="009E7168">
            <w:pPr>
              <w:spacing w:before="120" w:after="120"/>
              <w:rPr>
                <w:rFonts w:cs="Tahoma"/>
                <w:bCs/>
                <w:sz w:val="20"/>
                <w:szCs w:val="20"/>
              </w:rPr>
            </w:pPr>
            <w:r w:rsidRPr="005B5BEB">
              <w:rPr>
                <w:rFonts w:cs="Tahoma"/>
                <w:bCs/>
                <w:sz w:val="20"/>
                <w:szCs w:val="20"/>
              </w:rPr>
              <w:t>Name(s)</w:t>
            </w:r>
          </w:p>
        </w:tc>
      </w:tr>
      <w:tr w:rsidR="00EB28CD" w:rsidRPr="00F36049" w14:paraId="23F84C13" w14:textId="77777777" w:rsidTr="00575D53">
        <w:tc>
          <w:tcPr>
            <w:tcW w:w="3251" w:type="dxa"/>
          </w:tcPr>
          <w:p w14:paraId="5E8201D9" w14:textId="10767E5F" w:rsidR="00EB28CD" w:rsidRPr="005B5BEB" w:rsidRDefault="00EB28CD" w:rsidP="009E7168">
            <w:pPr>
              <w:spacing w:before="120" w:after="120"/>
              <w:rPr>
                <w:rFonts w:cs="Tahoma"/>
                <w:sz w:val="20"/>
                <w:szCs w:val="20"/>
              </w:rPr>
            </w:pPr>
            <w:r w:rsidRPr="005B5BEB">
              <w:rPr>
                <w:rFonts w:cs="Tahoma"/>
                <w:sz w:val="20"/>
                <w:szCs w:val="20"/>
              </w:rPr>
              <w:t>Head of centre</w:t>
            </w:r>
          </w:p>
        </w:tc>
        <w:tc>
          <w:tcPr>
            <w:tcW w:w="6692" w:type="dxa"/>
          </w:tcPr>
          <w:p w14:paraId="3C8DB8D3" w14:textId="27AACAED" w:rsidR="00EB28CD" w:rsidRPr="005B5BEB" w:rsidRDefault="00EB28CD" w:rsidP="009E7168">
            <w:pPr>
              <w:spacing w:before="120" w:after="120"/>
              <w:rPr>
                <w:rFonts w:cs="Tahoma"/>
                <w:bCs/>
              </w:rPr>
            </w:pPr>
          </w:p>
        </w:tc>
      </w:tr>
      <w:tr w:rsidR="00136198" w:rsidRPr="00F36049" w14:paraId="062CC21A" w14:textId="77777777" w:rsidTr="00575D53">
        <w:tc>
          <w:tcPr>
            <w:tcW w:w="3251" w:type="dxa"/>
          </w:tcPr>
          <w:p w14:paraId="078B2B14" w14:textId="4F20F2ED" w:rsidR="00136198" w:rsidRPr="005B5BEB" w:rsidRDefault="00136198" w:rsidP="009E7168">
            <w:pPr>
              <w:spacing w:before="120" w:after="120"/>
              <w:rPr>
                <w:rFonts w:cs="Tahoma"/>
                <w:sz w:val="20"/>
                <w:szCs w:val="20"/>
              </w:rPr>
            </w:pPr>
            <w:r w:rsidRPr="005B5BEB">
              <w:rPr>
                <w:rFonts w:cs="Tahoma"/>
                <w:sz w:val="20"/>
                <w:szCs w:val="20"/>
              </w:rPr>
              <w:t xml:space="preserve">Designated </w:t>
            </w:r>
            <w:r w:rsidR="00922101" w:rsidRPr="005B5BEB">
              <w:rPr>
                <w:rFonts w:cs="Tahoma"/>
                <w:sz w:val="20"/>
                <w:szCs w:val="20"/>
              </w:rPr>
              <w:t>safeguarding lead</w:t>
            </w:r>
          </w:p>
        </w:tc>
        <w:tc>
          <w:tcPr>
            <w:tcW w:w="6692" w:type="dxa"/>
          </w:tcPr>
          <w:p w14:paraId="01005E42" w14:textId="13E1312B" w:rsidR="00136198" w:rsidRPr="005B5BEB" w:rsidRDefault="00136198" w:rsidP="009E7168">
            <w:pPr>
              <w:spacing w:before="120" w:after="120"/>
              <w:rPr>
                <w:rFonts w:cs="Tahoma"/>
                <w:bCs/>
              </w:rPr>
            </w:pPr>
          </w:p>
        </w:tc>
      </w:tr>
      <w:tr w:rsidR="00B30BB6" w:rsidRPr="00F36049" w14:paraId="78276E8A" w14:textId="77777777" w:rsidTr="00575D53">
        <w:tc>
          <w:tcPr>
            <w:tcW w:w="3251" w:type="dxa"/>
          </w:tcPr>
          <w:p w14:paraId="35F81208" w14:textId="6F3EEFC3" w:rsidR="00B30BB6" w:rsidRPr="005B5BEB" w:rsidRDefault="00922101" w:rsidP="009E7168">
            <w:pPr>
              <w:spacing w:before="120" w:after="120"/>
              <w:rPr>
                <w:rFonts w:cs="Tahoma"/>
                <w:sz w:val="20"/>
                <w:szCs w:val="20"/>
              </w:rPr>
            </w:pPr>
            <w:r w:rsidRPr="005B5BEB">
              <w:rPr>
                <w:rFonts w:cs="Tahoma"/>
                <w:sz w:val="20"/>
                <w:szCs w:val="20"/>
              </w:rPr>
              <w:t>Designated safeguarding lead (deputy)</w:t>
            </w:r>
          </w:p>
        </w:tc>
        <w:tc>
          <w:tcPr>
            <w:tcW w:w="6692" w:type="dxa"/>
          </w:tcPr>
          <w:p w14:paraId="08D8970C" w14:textId="687D4283" w:rsidR="00B30BB6" w:rsidRPr="005B5BEB" w:rsidRDefault="00B30BB6" w:rsidP="009E7168">
            <w:pPr>
              <w:spacing w:before="120" w:after="120"/>
              <w:rPr>
                <w:rFonts w:cs="Tahoma"/>
                <w:bCs/>
              </w:rPr>
            </w:pPr>
          </w:p>
        </w:tc>
      </w:tr>
      <w:tr w:rsidR="00136198" w:rsidRPr="00F36049" w14:paraId="21C59119" w14:textId="77777777" w:rsidTr="00575D53">
        <w:tc>
          <w:tcPr>
            <w:tcW w:w="3251" w:type="dxa"/>
          </w:tcPr>
          <w:p w14:paraId="26E0ACB6" w14:textId="06F1E1F7" w:rsidR="00136198" w:rsidRPr="005B5BEB" w:rsidRDefault="00136198" w:rsidP="009E7168">
            <w:pPr>
              <w:spacing w:before="120" w:after="120"/>
              <w:rPr>
                <w:rFonts w:cs="Tahoma"/>
                <w:sz w:val="20"/>
                <w:szCs w:val="20"/>
              </w:rPr>
            </w:pPr>
            <w:r w:rsidRPr="005B5BEB">
              <w:rPr>
                <w:rFonts w:cs="Tahoma"/>
                <w:sz w:val="20"/>
                <w:szCs w:val="20"/>
              </w:rPr>
              <w:t>Exams officer</w:t>
            </w:r>
          </w:p>
        </w:tc>
        <w:tc>
          <w:tcPr>
            <w:tcW w:w="6692" w:type="dxa"/>
          </w:tcPr>
          <w:p w14:paraId="144E7AB1" w14:textId="336115B9" w:rsidR="00136198" w:rsidRPr="005B5BEB" w:rsidRDefault="00136198" w:rsidP="009E7168">
            <w:pPr>
              <w:spacing w:before="120" w:after="120"/>
              <w:rPr>
                <w:rFonts w:cs="Tahoma"/>
                <w:bCs/>
              </w:rPr>
            </w:pPr>
          </w:p>
        </w:tc>
      </w:tr>
    </w:tbl>
    <w:p w14:paraId="6168558B" w14:textId="68E685E8" w:rsidR="006C3DD4" w:rsidRPr="00F36049" w:rsidRDefault="00562173">
      <w:pPr>
        <w:spacing w:after="200" w:line="276" w:lineRule="auto"/>
        <w:rPr>
          <w:b/>
          <w:color w:val="003399"/>
          <w:sz w:val="28"/>
          <w:szCs w:val="28"/>
        </w:rPr>
      </w:pPr>
      <w:r w:rsidRPr="00795F8B">
        <w:rPr>
          <w:rFonts w:ascii="Helvetica" w:hAnsi="Helvetica"/>
          <w:noProof/>
          <w:sz w:val="20"/>
          <w:szCs w:val="20"/>
          <w:highlight w:val="yellow"/>
        </w:rPr>
        <mc:AlternateContent>
          <mc:Choice Requires="wps">
            <w:drawing>
              <wp:anchor distT="0" distB="0" distL="114300" distR="114300" simplePos="0" relativeHeight="251663360" behindDoc="0" locked="0" layoutInCell="1" allowOverlap="1" wp14:anchorId="586F6E21" wp14:editId="42D3CE28">
                <wp:simplePos x="0" y="0"/>
                <wp:positionH relativeFrom="margin">
                  <wp:posOffset>194310</wp:posOffset>
                </wp:positionH>
                <wp:positionV relativeFrom="paragraph">
                  <wp:posOffset>219710</wp:posOffset>
                </wp:positionV>
                <wp:extent cx="5930900" cy="5956300"/>
                <wp:effectExtent l="12700" t="12700" r="25400" b="3810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5956300"/>
                        </a:xfrm>
                        <a:prstGeom prst="rect">
                          <a:avLst/>
                        </a:prstGeom>
                        <a:solidFill>
                          <a:schemeClr val="bg1">
                            <a:lumMod val="95000"/>
                          </a:schemeClr>
                        </a:solidFill>
                        <a:ln w="19050">
                          <a:solidFill>
                            <a:srgbClr val="003399"/>
                          </a:solidFill>
                          <a:miter lim="800000"/>
                          <a:headEnd/>
                          <a:tailEnd/>
                        </a:ln>
                        <a:effectLst>
                          <a:outerShdw dist="28398" dir="3806097" algn="ctr" rotWithShape="0">
                            <a:schemeClr val="bg1">
                              <a:alpha val="50000"/>
                            </a:schemeClr>
                          </a:outerShdw>
                        </a:effectLst>
                      </wps:spPr>
                      <wps:txbx>
                        <w:txbxContent>
                          <w:p w14:paraId="4EF95AF0" w14:textId="3946AD74" w:rsidR="009E7168" w:rsidRPr="000209FF" w:rsidRDefault="00562173" w:rsidP="009E7168">
                            <w:pPr>
                              <w:spacing w:before="120" w:after="120"/>
                              <w:jc w:val="center"/>
                              <w:rPr>
                                <w:rFonts w:cs="Tahoma"/>
                                <w:szCs w:val="22"/>
                              </w:rPr>
                            </w:pPr>
                            <w:r w:rsidRPr="000209FF">
                              <w:rPr>
                                <w:rFonts w:cs="Tahoma"/>
                                <w:color w:val="003399"/>
                                <w:szCs w:val="22"/>
                              </w:rPr>
                              <w:t>CHILD PROTECTION AND SAFEGUARDING POLICY (Exams)</w:t>
                            </w:r>
                            <w:r w:rsidR="009E7168" w:rsidRPr="000209FF">
                              <w:rPr>
                                <w:rFonts w:cs="Tahoma"/>
                                <w:color w:val="003399"/>
                                <w:szCs w:val="22"/>
                              </w:rPr>
                              <w:t xml:space="preserve"> TEMPLATE</w:t>
                            </w:r>
                          </w:p>
                          <w:p w14:paraId="4F2279D0" w14:textId="77777777" w:rsidR="009E7168" w:rsidRPr="00193760" w:rsidRDefault="009E7168" w:rsidP="009E7168">
                            <w:pPr>
                              <w:pBdr>
                                <w:top w:val="single" w:sz="8" w:space="1" w:color="FF3300"/>
                                <w:left w:val="single" w:sz="8" w:space="4" w:color="FF3300"/>
                                <w:bottom w:val="single" w:sz="8" w:space="1" w:color="FF3300"/>
                                <w:right w:val="single" w:sz="8" w:space="4" w:color="FF3300"/>
                              </w:pBdr>
                              <w:jc w:val="center"/>
                              <w:rPr>
                                <w:rFonts w:cs="Tahoma"/>
                                <w:b/>
                                <w:bCs/>
                                <w:color w:val="FF3300"/>
                                <w:sz w:val="20"/>
                                <w:szCs w:val="20"/>
                              </w:rPr>
                            </w:pPr>
                            <w:r w:rsidRPr="007D2E79">
                              <w:rPr>
                                <w:rFonts w:cs="Tahoma"/>
                                <w:b/>
                                <w:bCs/>
                                <w:color w:val="FF3300"/>
                                <w:sz w:val="20"/>
                                <w:szCs w:val="20"/>
                              </w:rPr>
                              <w:t>Delete this text box when the information contained below is understood</w:t>
                            </w:r>
                          </w:p>
                          <w:p w14:paraId="4ED44CD8" w14:textId="77777777" w:rsidR="000209FF" w:rsidRPr="00517BAD" w:rsidRDefault="000209FF" w:rsidP="000209FF">
                            <w:pPr>
                              <w:spacing w:before="120"/>
                              <w:rPr>
                                <w:rFonts w:cs="Tahoma"/>
                                <w:b/>
                                <w:color w:val="595959" w:themeColor="text1" w:themeTint="A6"/>
                                <w:sz w:val="20"/>
                                <w:szCs w:val="20"/>
                              </w:rPr>
                            </w:pPr>
                            <w:r w:rsidRPr="00517BAD">
                              <w:rPr>
                                <w:rFonts w:cs="Tahoma"/>
                                <w:b/>
                                <w:color w:val="595959" w:themeColor="text1" w:themeTint="A6"/>
                                <w:sz w:val="20"/>
                                <w:szCs w:val="20"/>
                              </w:rPr>
                              <w:t>Changes made to the contents of this template since the previous (</w:t>
                            </w:r>
                            <w:r w:rsidRPr="008E0B77">
                              <w:rPr>
                                <w:rFonts w:cs="Tahoma"/>
                                <w:b/>
                                <w:color w:val="595959" w:themeColor="text1" w:themeTint="A6"/>
                                <w:sz w:val="20"/>
                                <w:szCs w:val="20"/>
                                <w:highlight w:val="yellow"/>
                              </w:rPr>
                              <w:t>2023/24</w:t>
                            </w:r>
                            <w:r w:rsidRPr="00517BAD">
                              <w:rPr>
                                <w:rFonts w:cs="Tahoma"/>
                                <w:b/>
                                <w:color w:val="595959" w:themeColor="text1" w:themeTint="A6"/>
                                <w:sz w:val="20"/>
                                <w:szCs w:val="20"/>
                              </w:rPr>
                              <w:t xml:space="preserve">) version are </w:t>
                            </w:r>
                            <w:r w:rsidRPr="008E0B77">
                              <w:rPr>
                                <w:rFonts w:cs="Tahoma"/>
                                <w:b/>
                                <w:color w:val="595959" w:themeColor="text1" w:themeTint="A6"/>
                                <w:sz w:val="20"/>
                                <w:szCs w:val="20"/>
                                <w:highlight w:val="yellow"/>
                              </w:rPr>
                              <w:t>highlighted</w:t>
                            </w:r>
                            <w:r w:rsidRPr="00517BAD">
                              <w:rPr>
                                <w:rFonts w:cs="Tahoma"/>
                                <w:b/>
                                <w:color w:val="595959" w:themeColor="text1" w:themeTint="A6"/>
                                <w:sz w:val="20"/>
                                <w:szCs w:val="20"/>
                              </w:rPr>
                              <w:t xml:space="preserve"> for easy identification</w:t>
                            </w:r>
                            <w:r w:rsidRPr="00517BAD">
                              <w:rPr>
                                <w:rFonts w:cs="Tahoma"/>
                                <w:bCs/>
                                <w:color w:val="595959" w:themeColor="text1" w:themeTint="A6"/>
                                <w:sz w:val="20"/>
                                <w:szCs w:val="20"/>
                              </w:rPr>
                              <w:t>.</w:t>
                            </w:r>
                            <w:r w:rsidRPr="00517BAD">
                              <w:rPr>
                                <w:rFonts w:cs="Tahoma"/>
                                <w:b/>
                                <w:color w:val="595959" w:themeColor="text1" w:themeTint="A6"/>
                                <w:sz w:val="20"/>
                                <w:szCs w:val="20"/>
                              </w:rPr>
                              <w:t xml:space="preserve"> </w:t>
                            </w:r>
                            <w:r w:rsidRPr="00517BAD">
                              <w:rPr>
                                <w:rFonts w:cs="Tahoma"/>
                                <w:color w:val="595959" w:themeColor="text1" w:themeTint="A6"/>
                                <w:sz w:val="20"/>
                                <w:szCs w:val="20"/>
                              </w:rPr>
                              <w:t xml:space="preserve">A change </w:t>
                            </w:r>
                            <w:r>
                              <w:rPr>
                                <w:rFonts w:cs="Tahoma"/>
                                <w:color w:val="595959" w:themeColor="text1" w:themeTint="A6"/>
                                <w:sz w:val="20"/>
                                <w:szCs w:val="20"/>
                              </w:rPr>
                              <w:t>may</w:t>
                            </w:r>
                            <w:r w:rsidRPr="00517BAD">
                              <w:rPr>
                                <w:rFonts w:cs="Tahoma"/>
                                <w:color w:val="595959" w:themeColor="text1" w:themeTint="A6"/>
                                <w:sz w:val="20"/>
                                <w:szCs w:val="20"/>
                              </w:rPr>
                              <w:t xml:space="preserve"> not always signify a regulation change/update, but rather to provide clarity.</w:t>
                            </w:r>
                          </w:p>
                          <w:p w14:paraId="78A7FC1F" w14:textId="43B38074" w:rsidR="009E7168" w:rsidRPr="00F94999" w:rsidRDefault="009B3188" w:rsidP="00F94999">
                            <w:pPr>
                              <w:spacing w:before="120" w:after="120"/>
                              <w:rPr>
                                <w:rFonts w:ascii="Times New Roman" w:hAnsi="Times New Roman"/>
                                <w:color w:val="595959" w:themeColor="text1" w:themeTint="A6"/>
                                <w:sz w:val="24"/>
                              </w:rPr>
                            </w:pPr>
                            <w:r w:rsidRPr="00B6202D">
                              <w:rPr>
                                <w:rFonts w:cs="Tahoma"/>
                                <w:color w:val="595959" w:themeColor="text1" w:themeTint="A6"/>
                                <w:sz w:val="20"/>
                                <w:szCs w:val="20"/>
                                <w:highlight w:val="yellow"/>
                              </w:rPr>
                              <w:t>U</w:t>
                            </w:r>
                            <w:r w:rsidR="000A1291" w:rsidRPr="00B6202D">
                              <w:rPr>
                                <w:rFonts w:cs="Tahoma"/>
                                <w:color w:val="595959" w:themeColor="text1" w:themeTint="A6"/>
                                <w:sz w:val="20"/>
                                <w:szCs w:val="20"/>
                                <w:highlight w:val="yellow"/>
                              </w:rPr>
                              <w:t>sers should however refer to the September 202</w:t>
                            </w:r>
                            <w:r w:rsidR="000209FF" w:rsidRPr="00B6202D">
                              <w:rPr>
                                <w:rFonts w:cs="Tahoma"/>
                                <w:color w:val="595959" w:themeColor="text1" w:themeTint="A6"/>
                                <w:sz w:val="20"/>
                                <w:szCs w:val="20"/>
                                <w:highlight w:val="yellow"/>
                              </w:rPr>
                              <w:t>4</w:t>
                            </w:r>
                            <w:r w:rsidR="000A1291" w:rsidRPr="00B6202D">
                              <w:rPr>
                                <w:rFonts w:cs="Tahoma"/>
                                <w:color w:val="595959" w:themeColor="text1" w:themeTint="A6"/>
                                <w:sz w:val="20"/>
                                <w:szCs w:val="20"/>
                                <w:highlight w:val="yellow"/>
                              </w:rPr>
                              <w:t xml:space="preserve"> version of DfE guidance </w:t>
                            </w:r>
                            <w:hyperlink r:id="rId9" w:history="1">
                              <w:r w:rsidR="000A1291" w:rsidRPr="00B6202D">
                                <w:rPr>
                                  <w:rStyle w:val="Hyperlink"/>
                                  <w:rFonts w:cs="Arial"/>
                                  <w:sz w:val="20"/>
                                  <w:szCs w:val="20"/>
                                  <w:highlight w:val="yellow"/>
                                </w:rPr>
                                <w:t>Keeping childr</w:t>
                              </w:r>
                              <w:r w:rsidR="000A1291" w:rsidRPr="00B6202D">
                                <w:rPr>
                                  <w:rStyle w:val="Hyperlink"/>
                                  <w:rFonts w:cs="Arial"/>
                                  <w:sz w:val="20"/>
                                  <w:szCs w:val="20"/>
                                  <w:highlight w:val="yellow"/>
                                </w:rPr>
                                <w:t>e</w:t>
                              </w:r>
                              <w:r w:rsidR="000A1291" w:rsidRPr="00B6202D">
                                <w:rPr>
                                  <w:rStyle w:val="Hyperlink"/>
                                  <w:rFonts w:cs="Arial"/>
                                  <w:sz w:val="20"/>
                                  <w:szCs w:val="20"/>
                                  <w:highlight w:val="yellow"/>
                                </w:rPr>
                                <w:t>n safe in education</w:t>
                              </w:r>
                            </w:hyperlink>
                            <w:r w:rsidR="000A1291" w:rsidRPr="00B6202D">
                              <w:rPr>
                                <w:rFonts w:cs="Arial"/>
                                <w:b/>
                                <w:bCs/>
                                <w:sz w:val="20"/>
                                <w:szCs w:val="20"/>
                                <w:highlight w:val="yellow"/>
                              </w:rPr>
                              <w:t xml:space="preserve"> </w:t>
                            </w:r>
                            <w:r w:rsidR="000A1291" w:rsidRPr="00B6202D">
                              <w:rPr>
                                <w:rFonts w:cs="Arial"/>
                                <w:color w:val="595959" w:themeColor="text1" w:themeTint="A6"/>
                                <w:sz w:val="20"/>
                                <w:szCs w:val="20"/>
                                <w:highlight w:val="yellow"/>
                              </w:rPr>
                              <w:t>which is now in force, replacing previous versions</w:t>
                            </w:r>
                            <w:r w:rsidR="00F94999" w:rsidRPr="00B6202D">
                              <w:rPr>
                                <w:rFonts w:cs="Arial"/>
                                <w:color w:val="595959" w:themeColor="text1" w:themeTint="A6"/>
                                <w:sz w:val="20"/>
                                <w:szCs w:val="20"/>
                                <w:highlight w:val="yellow"/>
                              </w:rPr>
                              <w:t xml:space="preserve">, </w:t>
                            </w:r>
                            <w:r w:rsidRPr="00B6202D">
                              <w:rPr>
                                <w:rFonts w:cs="Arial"/>
                                <w:color w:val="595959" w:themeColor="text1" w:themeTint="A6"/>
                                <w:sz w:val="20"/>
                                <w:szCs w:val="20"/>
                                <w:highlight w:val="yellow"/>
                              </w:rPr>
                              <w:t xml:space="preserve">and add any updates </w:t>
                            </w:r>
                            <w:r w:rsidR="00F94999" w:rsidRPr="00B6202D">
                              <w:rPr>
                                <w:rFonts w:cs="Arial"/>
                                <w:color w:val="595959" w:themeColor="text1" w:themeTint="A6"/>
                                <w:sz w:val="20"/>
                                <w:szCs w:val="20"/>
                                <w:highlight w:val="yellow"/>
                              </w:rPr>
                              <w:t xml:space="preserve">where </w:t>
                            </w:r>
                            <w:r w:rsidRPr="00B6202D">
                              <w:rPr>
                                <w:rFonts w:cs="Arial"/>
                                <w:color w:val="595959" w:themeColor="text1" w:themeTint="A6"/>
                                <w:sz w:val="20"/>
                                <w:szCs w:val="20"/>
                                <w:highlight w:val="yellow"/>
                              </w:rPr>
                              <w:t xml:space="preserve">these </w:t>
                            </w:r>
                            <w:r w:rsidR="00F94999" w:rsidRPr="00B6202D">
                              <w:rPr>
                                <w:rFonts w:cs="Arial"/>
                                <w:color w:val="595959" w:themeColor="text1" w:themeTint="A6"/>
                                <w:sz w:val="20"/>
                                <w:szCs w:val="20"/>
                                <w:highlight w:val="yellow"/>
                              </w:rPr>
                              <w:t>may impact on the content of this policy)</w:t>
                            </w:r>
                          </w:p>
                          <w:p w14:paraId="7EBD1B32" w14:textId="23D233AA" w:rsidR="005D15C2" w:rsidRPr="005D15C2" w:rsidRDefault="005D15C2" w:rsidP="005D15C2">
                            <w:pPr>
                              <w:spacing w:after="120"/>
                              <w:ind w:left="720"/>
                              <w:rPr>
                                <w:rFonts w:cs="Tahoma"/>
                                <w:color w:val="595959" w:themeColor="text1" w:themeTint="A6"/>
                                <w:sz w:val="20"/>
                                <w:szCs w:val="20"/>
                              </w:rPr>
                            </w:pPr>
                            <w:r w:rsidRPr="00ED2EBA">
                              <w:rPr>
                                <w:rFonts w:cs="Tahoma"/>
                                <w:color w:val="595959" w:themeColor="text1" w:themeTint="A6"/>
                                <w:sz w:val="20"/>
                                <w:szCs w:val="20"/>
                              </w:rPr>
                              <w:t>(</w:t>
                            </w:r>
                            <w:hyperlink r:id="rId10" w:history="1">
                              <w:r w:rsidRPr="00ED2EBA">
                                <w:rPr>
                                  <w:rStyle w:val="Hyperlink"/>
                                  <w:rFonts w:cs="Tahoma"/>
                                  <w:color w:val="0070C0"/>
                                  <w:sz w:val="20"/>
                                  <w:szCs w:val="20"/>
                                  <w:u w:val="none"/>
                                </w:rPr>
                                <w:t>GR</w:t>
                              </w:r>
                            </w:hyperlink>
                            <w:r w:rsidRPr="00ED2EBA">
                              <w:rPr>
                                <w:rFonts w:cs="Tahoma"/>
                                <w:color w:val="595959" w:themeColor="text1" w:themeTint="A6"/>
                                <w:sz w:val="20"/>
                                <w:szCs w:val="20"/>
                              </w:rPr>
                              <w:t xml:space="preserve">, section 5.3) It is the responsibility of the </w:t>
                            </w:r>
                            <w:r w:rsidRPr="00ED2EBA">
                              <w:rPr>
                                <w:rFonts w:cs="Tahoma"/>
                                <w:b/>
                                <w:color w:val="595959" w:themeColor="text1" w:themeTint="A6"/>
                                <w:sz w:val="20"/>
                                <w:szCs w:val="20"/>
                              </w:rPr>
                              <w:t>head of centre</w:t>
                            </w:r>
                            <w:r w:rsidRPr="00ED2EBA">
                              <w:rPr>
                                <w:rFonts w:cs="Tahoma"/>
                                <w:color w:val="595959" w:themeColor="text1" w:themeTint="A6"/>
                                <w:sz w:val="20"/>
                                <w:szCs w:val="20"/>
                              </w:rPr>
                              <w:t xml:space="preserve"> to ensure that </w:t>
                            </w:r>
                            <w:r>
                              <w:rPr>
                                <w:rFonts w:cs="Tahoma"/>
                                <w:color w:val="595959" w:themeColor="text1" w:themeTint="A6"/>
                                <w:sz w:val="20"/>
                                <w:szCs w:val="20"/>
                              </w:rPr>
                              <w:t>their</w:t>
                            </w:r>
                            <w:r w:rsidRPr="00ED2EBA">
                              <w:rPr>
                                <w:rFonts w:cs="Tahoma"/>
                                <w:color w:val="595959" w:themeColor="text1" w:themeTint="A6"/>
                                <w:sz w:val="20"/>
                                <w:szCs w:val="20"/>
                              </w:rPr>
                              <w:t xml:space="preserve"> centre: ...has in place the following policies for inspection</w:t>
                            </w:r>
                            <w:r>
                              <w:rPr>
                                <w:rFonts w:cs="Tahoma"/>
                                <w:color w:val="595959" w:themeColor="text1" w:themeTint="A6"/>
                                <w:sz w:val="20"/>
                                <w:szCs w:val="20"/>
                              </w:rPr>
                              <w:t xml:space="preserve"> t</w:t>
                            </w:r>
                            <w:r w:rsidRPr="006962C7">
                              <w:rPr>
                                <w:rFonts w:eastAsiaTheme="minorEastAsia" w:cs="Tahoma"/>
                                <w:color w:val="595959" w:themeColor="text1" w:themeTint="A6"/>
                                <w:sz w:val="20"/>
                                <w:szCs w:val="20"/>
                              </w:rPr>
                              <w:t xml:space="preserve">hat must be reviewed and </w:t>
                            </w:r>
                            <w:r w:rsidRPr="006962C7">
                              <w:rPr>
                                <w:rFonts w:cs="Tahoma"/>
                                <w:color w:val="595959" w:themeColor="text1" w:themeTint="A6"/>
                                <w:sz w:val="20"/>
                                <w:szCs w:val="20"/>
                              </w:rPr>
                              <w:t>updated annually</w:t>
                            </w:r>
                            <w:r w:rsidRPr="00ED2EBA">
                              <w:rPr>
                                <w:rFonts w:cs="Tahoma"/>
                                <w:color w:val="595959" w:themeColor="text1" w:themeTint="A6"/>
                                <w:sz w:val="20"/>
                                <w:szCs w:val="20"/>
                              </w:rPr>
                              <w:t xml:space="preserve">... </w:t>
                            </w:r>
                            <w:r w:rsidRPr="005D15C2">
                              <w:rPr>
                                <w:rFonts w:cs="Tahoma"/>
                                <w:color w:val="595959" w:themeColor="text1" w:themeTint="A6"/>
                                <w:sz w:val="20"/>
                                <w:szCs w:val="20"/>
                              </w:rPr>
                              <w:t xml:space="preserve">a written child protection/safeguarding policy, including Disclosure and Barring Service (DBS) clearance, which satisfies current legislative requirements </w:t>
                            </w:r>
                          </w:p>
                          <w:p w14:paraId="17C4A8C7" w14:textId="40FE818F" w:rsidR="00562173" w:rsidRPr="00562173" w:rsidRDefault="00562173" w:rsidP="00562173">
                            <w:pPr>
                              <w:autoSpaceDE w:val="0"/>
                              <w:autoSpaceDN w:val="0"/>
                              <w:adjustRightInd w:val="0"/>
                              <w:spacing w:before="120" w:after="120"/>
                              <w:rPr>
                                <w:rFonts w:cs="Tahoma"/>
                                <w:color w:val="262626" w:themeColor="text1" w:themeTint="D9"/>
                                <w:sz w:val="20"/>
                                <w:szCs w:val="20"/>
                              </w:rPr>
                            </w:pPr>
                            <w:r w:rsidRPr="00562173">
                              <w:rPr>
                                <w:rFonts w:cs="Tahoma"/>
                                <w:color w:val="262626" w:themeColor="text1" w:themeTint="D9"/>
                                <w:sz w:val="20"/>
                                <w:szCs w:val="20"/>
                              </w:rPr>
                              <w:t xml:space="preserve">This template has been provided as an example </w:t>
                            </w:r>
                            <w:r w:rsidRPr="00562173">
                              <w:rPr>
                                <w:rFonts w:cs="Tahoma"/>
                                <w:b/>
                                <w:color w:val="262626" w:themeColor="text1" w:themeTint="D9"/>
                                <w:sz w:val="20"/>
                                <w:szCs w:val="20"/>
                                <w:u w:val="single"/>
                              </w:rPr>
                              <w:t>only</w:t>
                            </w:r>
                            <w:r w:rsidRPr="00562173">
                              <w:rPr>
                                <w:rFonts w:cs="Tahoma"/>
                                <w:color w:val="262626" w:themeColor="text1" w:themeTint="D9"/>
                                <w:sz w:val="20"/>
                                <w:szCs w:val="20"/>
                              </w:rPr>
                              <w:t xml:space="preserve"> and is intended to provide a starting point/framework on which to build a policy for exams-related activity. </w:t>
                            </w:r>
                          </w:p>
                          <w:p w14:paraId="6E8BA3B8" w14:textId="77777777" w:rsidR="00562173" w:rsidRPr="00562173" w:rsidRDefault="00562173" w:rsidP="00562173">
                            <w:pPr>
                              <w:spacing w:after="120"/>
                              <w:rPr>
                                <w:rFonts w:cs="Tahoma"/>
                                <w:color w:val="262626" w:themeColor="text1" w:themeTint="D9"/>
                                <w:sz w:val="20"/>
                                <w:szCs w:val="20"/>
                              </w:rPr>
                            </w:pPr>
                            <w:r w:rsidRPr="00562173">
                              <w:rPr>
                                <w:rFonts w:cs="Tahoma"/>
                                <w:color w:val="262626" w:themeColor="text1" w:themeTint="D9"/>
                                <w:sz w:val="20"/>
                                <w:szCs w:val="20"/>
                              </w:rPr>
                              <w:t xml:space="preserve">A table to record key staff (job role and name) involved in the policy is included at the beginning of the template. You may choose to delete this or use it as good practice by inserting </w:t>
                            </w:r>
                            <w:r w:rsidRPr="00562173">
                              <w:rPr>
                                <w:rFonts w:cs="Tahoma"/>
                                <w:b/>
                                <w:color w:val="262626" w:themeColor="text1" w:themeTint="D9"/>
                                <w:sz w:val="20"/>
                                <w:szCs w:val="20"/>
                              </w:rPr>
                              <w:t>all</w:t>
                            </w:r>
                            <w:r w:rsidRPr="00562173">
                              <w:rPr>
                                <w:rFonts w:cs="Tahoma"/>
                                <w:color w:val="262626" w:themeColor="text1" w:themeTint="D9"/>
                                <w:sz w:val="20"/>
                                <w:szCs w:val="20"/>
                              </w:rPr>
                              <w:t xml:space="preserve"> relevant roles and staff names (some example roles have been provided).</w:t>
                            </w:r>
                          </w:p>
                          <w:p w14:paraId="7E14CA58" w14:textId="77777777" w:rsidR="00562173" w:rsidRPr="00562173" w:rsidRDefault="00562173" w:rsidP="00562173">
                            <w:pPr>
                              <w:pStyle w:val="CM148"/>
                              <w:spacing w:after="120"/>
                              <w:ind w:right="212"/>
                              <w:rPr>
                                <w:rFonts w:ascii="Tahoma" w:hAnsi="Tahoma" w:cs="Tahoma"/>
                                <w:color w:val="262626" w:themeColor="text1" w:themeTint="D9"/>
                                <w:sz w:val="20"/>
                                <w:szCs w:val="20"/>
                              </w:rPr>
                            </w:pPr>
                            <w:r w:rsidRPr="00562173">
                              <w:rPr>
                                <w:rFonts w:ascii="Tahoma" w:hAnsi="Tahoma" w:cs="Tahoma"/>
                                <w:color w:val="262626" w:themeColor="text1" w:themeTint="D9"/>
                                <w:sz w:val="20"/>
                                <w:szCs w:val="20"/>
                              </w:rPr>
                              <w:t xml:space="preserve">Centres have a moral and statutory responsibility to safeguard and promote the welfare of all pupils/students, and endeavour to provide a safe and welcoming environment where children are respected and valued. Staff must be trained to be alert to the signs of abuse and neglect and follow centre procedures to ensure that children receive effective support, protection, and justice. </w:t>
                            </w:r>
                          </w:p>
                          <w:p w14:paraId="7EA37F96" w14:textId="77777777" w:rsidR="00562173" w:rsidRPr="00562173" w:rsidRDefault="00562173" w:rsidP="00562173">
                            <w:pPr>
                              <w:pStyle w:val="CM148"/>
                              <w:spacing w:after="120"/>
                              <w:ind w:right="212"/>
                              <w:rPr>
                                <w:rFonts w:ascii="Tahoma" w:hAnsi="Tahoma" w:cs="Tahoma"/>
                                <w:color w:val="262626" w:themeColor="text1" w:themeTint="D9"/>
                                <w:sz w:val="20"/>
                                <w:szCs w:val="20"/>
                              </w:rPr>
                            </w:pPr>
                            <w:r w:rsidRPr="00562173">
                              <w:rPr>
                                <w:rFonts w:ascii="Tahoma" w:hAnsi="Tahoma" w:cs="Tahoma"/>
                                <w:color w:val="262626" w:themeColor="text1" w:themeTint="D9"/>
                                <w:sz w:val="20"/>
                                <w:szCs w:val="20"/>
                              </w:rPr>
                              <w:t>This template only provides a suggestion of how statutory requirements could be met in relation to child protection and safeguarding within the management, administration and conducting of examinations. You should liaise with the person in your centre assigned the role of designated lead to ensure compliance (in relation to exams-related activity) is achieved.</w:t>
                            </w:r>
                          </w:p>
                          <w:p w14:paraId="616293CD" w14:textId="77777777" w:rsidR="00562173" w:rsidRPr="00562173" w:rsidRDefault="00562173" w:rsidP="00562173">
                            <w:pPr>
                              <w:spacing w:before="120" w:after="120"/>
                              <w:rPr>
                                <w:rFonts w:cs="Tahoma"/>
                                <w:bCs/>
                                <w:color w:val="262626" w:themeColor="text1" w:themeTint="D9"/>
                                <w:sz w:val="20"/>
                                <w:szCs w:val="20"/>
                              </w:rPr>
                            </w:pPr>
                            <w:r w:rsidRPr="00562173">
                              <w:rPr>
                                <w:rFonts w:cs="Tahoma"/>
                                <w:b/>
                                <w:bCs/>
                                <w:color w:val="262626" w:themeColor="text1" w:themeTint="D9"/>
                                <w:sz w:val="20"/>
                                <w:szCs w:val="20"/>
                              </w:rPr>
                              <w:t>Customise</w:t>
                            </w:r>
                            <w:r w:rsidRPr="00562173">
                              <w:rPr>
                                <w:rFonts w:cs="Tahoma"/>
                                <w:bCs/>
                                <w:color w:val="262626" w:themeColor="text1" w:themeTint="D9"/>
                                <w:sz w:val="20"/>
                                <w:szCs w:val="20"/>
                              </w:rPr>
                              <w:t xml:space="preserve"> the template to reflect practice in your centre in ensuring that children are protected and safeguarded in all aspects of examinations and assessments. This policy could be included as a sub-section within your centre-wide Child Protection and Safeguarding Policy to reflect compliance in relation to exams and assessments. </w:t>
                            </w:r>
                          </w:p>
                          <w:p w14:paraId="1DCD187C" w14:textId="77777777" w:rsidR="00562173" w:rsidRPr="009E7168" w:rsidRDefault="00562173" w:rsidP="00562173">
                            <w:pPr>
                              <w:spacing w:after="120"/>
                              <w:rPr>
                                <w:rFonts w:cs="Tahoma"/>
                                <w:b/>
                                <w:color w:val="404040" w:themeColor="text1" w:themeTint="BF"/>
                                <w:sz w:val="20"/>
                                <w:szCs w:val="20"/>
                              </w:rPr>
                            </w:pPr>
                            <w:r w:rsidRPr="009E7168">
                              <w:rPr>
                                <w:rFonts w:cs="Tahoma"/>
                                <w:color w:val="404040" w:themeColor="text1" w:themeTint="BF"/>
                                <w:sz w:val="20"/>
                                <w:szCs w:val="20"/>
                              </w:rPr>
                              <w:t>[</w:t>
                            </w:r>
                            <w:r w:rsidRPr="009E7168">
                              <w:rPr>
                                <w:rFonts w:cs="Tahoma"/>
                                <w:b/>
                                <w:bCs/>
                                <w:color w:val="404040" w:themeColor="text1" w:themeTint="BF"/>
                                <w:sz w:val="20"/>
                                <w:szCs w:val="20"/>
                              </w:rPr>
                              <w:t>Insert</w:t>
                            </w:r>
                            <w:r w:rsidRPr="009E7168">
                              <w:rPr>
                                <w:rFonts w:cs="Tahoma"/>
                                <w:color w:val="404040" w:themeColor="text1" w:themeTint="BF"/>
                                <w:sz w:val="20"/>
                                <w:szCs w:val="20"/>
                              </w:rPr>
                              <w:t>…] fields are in coloured font to highlight them – this is to ensure the need to insert relevant centre-specific details stands out and is not overlooked – change colour to ‘automatic’ when inserted.</w:t>
                            </w:r>
                          </w:p>
                          <w:p w14:paraId="2783FEBA" w14:textId="1CE18155" w:rsidR="009E7168" w:rsidRPr="005F510F" w:rsidRDefault="009E7168" w:rsidP="009E7168">
                            <w:pPr>
                              <w:jc w:val="center"/>
                              <w:rPr>
                                <w:rFonts w:cs="Arial"/>
                                <w:iCs/>
                                <w:sz w:val="18"/>
                                <w:szCs w:val="18"/>
                              </w:rPr>
                            </w:pPr>
                          </w:p>
                          <w:p w14:paraId="0DCFE26A" w14:textId="77777777" w:rsidR="009E7168" w:rsidRPr="00823853" w:rsidRDefault="009E7168" w:rsidP="009E7168">
                            <w:pPr>
                              <w:ind w:left="720"/>
                              <w:jc w:val="both"/>
                              <w:rPr>
                                <w:rFonts w:asciiTheme="minorHAnsi" w:hAnsiTheme="minorHAnsi" w:cs="Arial"/>
                                <w:b/>
                                <w:sz w:val="18"/>
                                <w:szCs w:val="18"/>
                              </w:rPr>
                            </w:pPr>
                            <w:r>
                              <w:rPr>
                                <w:rFonts w:cs="Arial"/>
                                <w:b/>
                                <w:sz w:val="18"/>
                                <w:szCs w:val="18"/>
                              </w:rPr>
                              <w:t xml:space="preserve"> </w:t>
                            </w:r>
                          </w:p>
                          <w:p w14:paraId="7B2DC2DD" w14:textId="77777777" w:rsidR="009E7168" w:rsidRPr="00022362" w:rsidRDefault="009E7168" w:rsidP="009E7168">
                            <w:pPr>
                              <w:pStyle w:val="Default"/>
                              <w:spacing w:before="120"/>
                              <w:rPr>
                                <w:bCs/>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6F6E21" id="_x0000_t202" coordsize="21600,21600" o:spt="202" path="m,l,21600r21600,l21600,xe">
                <v:stroke joinstyle="miter"/>
                <v:path gradientshapeok="t" o:connecttype="rect"/>
              </v:shapetype>
              <v:shape id="Text Box 6" o:spid="_x0000_s1026" type="#_x0000_t202" style="position:absolute;margin-left:15.3pt;margin-top:17.3pt;width:467pt;height:46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" fillcolor="#f2f2f2 [3052]" strokecolor="#039" strokeweight="1.5pt">
                <v:shadow on="t" color="white [3212]" opacity=".5" offset="1pt"/>
                <v:textbox>
                  <w:txbxContent>
                    <w:p w14:paraId="4EF95AF0" w14:textId="3946AD74" w:rsidR="009E7168" w:rsidRPr="000209FF" w:rsidRDefault="00562173" w:rsidP="009E7168">
                      <w:pPr>
                        <w:spacing w:before="120" w:after="120"/>
                        <w:jc w:val="center"/>
                        <w:rPr>
                          <w:rFonts w:cs="Tahoma"/>
                          <w:szCs w:val="22"/>
                        </w:rPr>
                      </w:pPr>
                      <w:r w:rsidRPr="000209FF">
                        <w:rPr>
                          <w:rFonts w:cs="Tahoma"/>
                          <w:color w:val="003399"/>
                          <w:szCs w:val="22"/>
                        </w:rPr>
                        <w:t>CHILD PROTECTION AND SAFEGUARDING POLICY (Exams)</w:t>
                      </w:r>
                      <w:r w:rsidR="009E7168" w:rsidRPr="000209FF">
                        <w:rPr>
                          <w:rFonts w:cs="Tahoma"/>
                          <w:color w:val="003399"/>
                          <w:szCs w:val="22"/>
                        </w:rPr>
                        <w:t xml:space="preserve"> TEMPLATE</w:t>
                      </w:r>
                    </w:p>
                    <w:p w14:paraId="4F2279D0" w14:textId="77777777" w:rsidR="009E7168" w:rsidRPr="00193760" w:rsidRDefault="009E7168" w:rsidP="009E7168">
                      <w:pPr>
                        <w:pBdr>
                          <w:top w:val="single" w:sz="8" w:space="1" w:color="FF3300"/>
                          <w:left w:val="single" w:sz="8" w:space="4" w:color="FF3300"/>
                          <w:bottom w:val="single" w:sz="8" w:space="1" w:color="FF3300"/>
                          <w:right w:val="single" w:sz="8" w:space="4" w:color="FF3300"/>
                        </w:pBdr>
                        <w:jc w:val="center"/>
                        <w:rPr>
                          <w:rFonts w:cs="Tahoma"/>
                          <w:b/>
                          <w:bCs/>
                          <w:color w:val="FF3300"/>
                          <w:sz w:val="20"/>
                          <w:szCs w:val="20"/>
                        </w:rPr>
                      </w:pPr>
                      <w:r w:rsidRPr="007D2E79">
                        <w:rPr>
                          <w:rFonts w:cs="Tahoma"/>
                          <w:b/>
                          <w:bCs/>
                          <w:color w:val="FF3300"/>
                          <w:sz w:val="20"/>
                          <w:szCs w:val="20"/>
                        </w:rPr>
                        <w:t>Delete this text box when the information contained below is understood</w:t>
                      </w:r>
                    </w:p>
                    <w:p w14:paraId="4ED44CD8" w14:textId="77777777" w:rsidR="000209FF" w:rsidRPr="00517BAD" w:rsidRDefault="000209FF" w:rsidP="000209FF">
                      <w:pPr>
                        <w:spacing w:before="120"/>
                        <w:rPr>
                          <w:rFonts w:cs="Tahoma"/>
                          <w:b/>
                          <w:color w:val="595959" w:themeColor="text1" w:themeTint="A6"/>
                          <w:sz w:val="20"/>
                          <w:szCs w:val="20"/>
                        </w:rPr>
                      </w:pPr>
                      <w:r w:rsidRPr="00517BAD">
                        <w:rPr>
                          <w:rFonts w:cs="Tahoma"/>
                          <w:b/>
                          <w:color w:val="595959" w:themeColor="text1" w:themeTint="A6"/>
                          <w:sz w:val="20"/>
                          <w:szCs w:val="20"/>
                        </w:rPr>
                        <w:t>Changes made to the contents of this template since the previous (</w:t>
                      </w:r>
                      <w:r w:rsidRPr="008E0B77">
                        <w:rPr>
                          <w:rFonts w:cs="Tahoma"/>
                          <w:b/>
                          <w:color w:val="595959" w:themeColor="text1" w:themeTint="A6"/>
                          <w:sz w:val="20"/>
                          <w:szCs w:val="20"/>
                          <w:highlight w:val="yellow"/>
                        </w:rPr>
                        <w:t>2023/24</w:t>
                      </w:r>
                      <w:r w:rsidRPr="00517BAD">
                        <w:rPr>
                          <w:rFonts w:cs="Tahoma"/>
                          <w:b/>
                          <w:color w:val="595959" w:themeColor="text1" w:themeTint="A6"/>
                          <w:sz w:val="20"/>
                          <w:szCs w:val="20"/>
                        </w:rPr>
                        <w:t xml:space="preserve">) version are </w:t>
                      </w:r>
                      <w:r w:rsidRPr="008E0B77">
                        <w:rPr>
                          <w:rFonts w:cs="Tahoma"/>
                          <w:b/>
                          <w:color w:val="595959" w:themeColor="text1" w:themeTint="A6"/>
                          <w:sz w:val="20"/>
                          <w:szCs w:val="20"/>
                          <w:highlight w:val="yellow"/>
                        </w:rPr>
                        <w:t>highlighted</w:t>
                      </w:r>
                      <w:r w:rsidRPr="00517BAD">
                        <w:rPr>
                          <w:rFonts w:cs="Tahoma"/>
                          <w:b/>
                          <w:color w:val="595959" w:themeColor="text1" w:themeTint="A6"/>
                          <w:sz w:val="20"/>
                          <w:szCs w:val="20"/>
                        </w:rPr>
                        <w:t xml:space="preserve"> for easy identification</w:t>
                      </w:r>
                      <w:r w:rsidRPr="00517BAD">
                        <w:rPr>
                          <w:rFonts w:cs="Tahoma"/>
                          <w:bCs/>
                          <w:color w:val="595959" w:themeColor="text1" w:themeTint="A6"/>
                          <w:sz w:val="20"/>
                          <w:szCs w:val="20"/>
                        </w:rPr>
                        <w:t>.</w:t>
                      </w:r>
                      <w:r w:rsidRPr="00517BAD">
                        <w:rPr>
                          <w:rFonts w:cs="Tahoma"/>
                          <w:b/>
                          <w:color w:val="595959" w:themeColor="text1" w:themeTint="A6"/>
                          <w:sz w:val="20"/>
                          <w:szCs w:val="20"/>
                        </w:rPr>
                        <w:t xml:space="preserve"> </w:t>
                      </w:r>
                      <w:r w:rsidRPr="00517BAD">
                        <w:rPr>
                          <w:rFonts w:cs="Tahoma"/>
                          <w:color w:val="595959" w:themeColor="text1" w:themeTint="A6"/>
                          <w:sz w:val="20"/>
                          <w:szCs w:val="20"/>
                        </w:rPr>
                        <w:t xml:space="preserve">A change </w:t>
                      </w:r>
                      <w:r>
                        <w:rPr>
                          <w:rFonts w:cs="Tahoma"/>
                          <w:color w:val="595959" w:themeColor="text1" w:themeTint="A6"/>
                          <w:sz w:val="20"/>
                          <w:szCs w:val="20"/>
                        </w:rPr>
                        <w:t>may</w:t>
                      </w:r>
                      <w:r w:rsidRPr="00517BAD">
                        <w:rPr>
                          <w:rFonts w:cs="Tahoma"/>
                          <w:color w:val="595959" w:themeColor="text1" w:themeTint="A6"/>
                          <w:sz w:val="20"/>
                          <w:szCs w:val="20"/>
                        </w:rPr>
                        <w:t xml:space="preserve"> not always signify a regulation change/update, but rather to provide clarity.</w:t>
                      </w:r>
                    </w:p>
                    <w:p w14:paraId="78A7FC1F" w14:textId="43B38074" w:rsidR="009E7168" w:rsidRPr="00F94999" w:rsidRDefault="009B3188" w:rsidP="00F94999">
                      <w:pPr>
                        <w:spacing w:before="120" w:after="120"/>
                        <w:rPr>
                          <w:rFonts w:ascii="Times New Roman" w:hAnsi="Times New Roman"/>
                          <w:color w:val="595959" w:themeColor="text1" w:themeTint="A6"/>
                          <w:sz w:val="24"/>
                        </w:rPr>
                      </w:pPr>
                      <w:r w:rsidRPr="00B6202D">
                        <w:rPr>
                          <w:rFonts w:cs="Tahoma"/>
                          <w:color w:val="595959" w:themeColor="text1" w:themeTint="A6"/>
                          <w:sz w:val="20"/>
                          <w:szCs w:val="20"/>
                          <w:highlight w:val="yellow"/>
                        </w:rPr>
                        <w:t>U</w:t>
                      </w:r>
                      <w:r w:rsidR="000A1291" w:rsidRPr="00B6202D">
                        <w:rPr>
                          <w:rFonts w:cs="Tahoma"/>
                          <w:color w:val="595959" w:themeColor="text1" w:themeTint="A6"/>
                          <w:sz w:val="20"/>
                          <w:szCs w:val="20"/>
                          <w:highlight w:val="yellow"/>
                        </w:rPr>
                        <w:t>sers should however refer to the September 202</w:t>
                      </w:r>
                      <w:r w:rsidR="000209FF" w:rsidRPr="00B6202D">
                        <w:rPr>
                          <w:rFonts w:cs="Tahoma"/>
                          <w:color w:val="595959" w:themeColor="text1" w:themeTint="A6"/>
                          <w:sz w:val="20"/>
                          <w:szCs w:val="20"/>
                          <w:highlight w:val="yellow"/>
                        </w:rPr>
                        <w:t>4</w:t>
                      </w:r>
                      <w:r w:rsidR="000A1291" w:rsidRPr="00B6202D">
                        <w:rPr>
                          <w:rFonts w:cs="Tahoma"/>
                          <w:color w:val="595959" w:themeColor="text1" w:themeTint="A6"/>
                          <w:sz w:val="20"/>
                          <w:szCs w:val="20"/>
                          <w:highlight w:val="yellow"/>
                        </w:rPr>
                        <w:t xml:space="preserve"> version of DfE guidance </w:t>
                      </w:r>
                      <w:hyperlink r:id="rId11" w:history="1">
                        <w:r w:rsidR="000A1291" w:rsidRPr="00B6202D">
                          <w:rPr>
                            <w:rStyle w:val="Hyperlink"/>
                            <w:rFonts w:cs="Arial"/>
                            <w:sz w:val="20"/>
                            <w:szCs w:val="20"/>
                            <w:highlight w:val="yellow"/>
                          </w:rPr>
                          <w:t>Keeping childr</w:t>
                        </w:r>
                        <w:r w:rsidR="000A1291" w:rsidRPr="00B6202D">
                          <w:rPr>
                            <w:rStyle w:val="Hyperlink"/>
                            <w:rFonts w:cs="Arial"/>
                            <w:sz w:val="20"/>
                            <w:szCs w:val="20"/>
                            <w:highlight w:val="yellow"/>
                          </w:rPr>
                          <w:t>e</w:t>
                        </w:r>
                        <w:r w:rsidR="000A1291" w:rsidRPr="00B6202D">
                          <w:rPr>
                            <w:rStyle w:val="Hyperlink"/>
                            <w:rFonts w:cs="Arial"/>
                            <w:sz w:val="20"/>
                            <w:szCs w:val="20"/>
                            <w:highlight w:val="yellow"/>
                          </w:rPr>
                          <w:t>n safe in education</w:t>
                        </w:r>
                      </w:hyperlink>
                      <w:r w:rsidR="000A1291" w:rsidRPr="00B6202D">
                        <w:rPr>
                          <w:rFonts w:cs="Arial"/>
                          <w:b/>
                          <w:bCs/>
                          <w:sz w:val="20"/>
                          <w:szCs w:val="20"/>
                          <w:highlight w:val="yellow"/>
                        </w:rPr>
                        <w:t xml:space="preserve"> </w:t>
                      </w:r>
                      <w:r w:rsidR="000A1291" w:rsidRPr="00B6202D">
                        <w:rPr>
                          <w:rFonts w:cs="Arial"/>
                          <w:color w:val="595959" w:themeColor="text1" w:themeTint="A6"/>
                          <w:sz w:val="20"/>
                          <w:szCs w:val="20"/>
                          <w:highlight w:val="yellow"/>
                        </w:rPr>
                        <w:t>which is now in force, replacing previous versions</w:t>
                      </w:r>
                      <w:r w:rsidR="00F94999" w:rsidRPr="00B6202D">
                        <w:rPr>
                          <w:rFonts w:cs="Arial"/>
                          <w:color w:val="595959" w:themeColor="text1" w:themeTint="A6"/>
                          <w:sz w:val="20"/>
                          <w:szCs w:val="20"/>
                          <w:highlight w:val="yellow"/>
                        </w:rPr>
                        <w:t xml:space="preserve">, </w:t>
                      </w:r>
                      <w:r w:rsidRPr="00B6202D">
                        <w:rPr>
                          <w:rFonts w:cs="Arial"/>
                          <w:color w:val="595959" w:themeColor="text1" w:themeTint="A6"/>
                          <w:sz w:val="20"/>
                          <w:szCs w:val="20"/>
                          <w:highlight w:val="yellow"/>
                        </w:rPr>
                        <w:t xml:space="preserve">and add any updates </w:t>
                      </w:r>
                      <w:r w:rsidR="00F94999" w:rsidRPr="00B6202D">
                        <w:rPr>
                          <w:rFonts w:cs="Arial"/>
                          <w:color w:val="595959" w:themeColor="text1" w:themeTint="A6"/>
                          <w:sz w:val="20"/>
                          <w:szCs w:val="20"/>
                          <w:highlight w:val="yellow"/>
                        </w:rPr>
                        <w:t xml:space="preserve">where </w:t>
                      </w:r>
                      <w:r w:rsidRPr="00B6202D">
                        <w:rPr>
                          <w:rFonts w:cs="Arial"/>
                          <w:color w:val="595959" w:themeColor="text1" w:themeTint="A6"/>
                          <w:sz w:val="20"/>
                          <w:szCs w:val="20"/>
                          <w:highlight w:val="yellow"/>
                        </w:rPr>
                        <w:t xml:space="preserve">these </w:t>
                      </w:r>
                      <w:r w:rsidR="00F94999" w:rsidRPr="00B6202D">
                        <w:rPr>
                          <w:rFonts w:cs="Arial"/>
                          <w:color w:val="595959" w:themeColor="text1" w:themeTint="A6"/>
                          <w:sz w:val="20"/>
                          <w:szCs w:val="20"/>
                          <w:highlight w:val="yellow"/>
                        </w:rPr>
                        <w:t>may impact on the content of this policy)</w:t>
                      </w:r>
                    </w:p>
                    <w:p w14:paraId="7EBD1B32" w14:textId="23D233AA" w:rsidR="005D15C2" w:rsidRPr="005D15C2" w:rsidRDefault="005D15C2" w:rsidP="005D15C2">
                      <w:pPr>
                        <w:spacing w:after="120"/>
                        <w:ind w:left="720"/>
                        <w:rPr>
                          <w:rFonts w:cs="Tahoma"/>
                          <w:color w:val="595959" w:themeColor="text1" w:themeTint="A6"/>
                          <w:sz w:val="20"/>
                          <w:szCs w:val="20"/>
                        </w:rPr>
                      </w:pPr>
                      <w:r w:rsidRPr="00ED2EBA">
                        <w:rPr>
                          <w:rFonts w:cs="Tahoma"/>
                          <w:color w:val="595959" w:themeColor="text1" w:themeTint="A6"/>
                          <w:sz w:val="20"/>
                          <w:szCs w:val="20"/>
                        </w:rPr>
                        <w:t>(</w:t>
                      </w:r>
                      <w:hyperlink r:id="rId12" w:history="1">
                        <w:r w:rsidRPr="00ED2EBA">
                          <w:rPr>
                            <w:rStyle w:val="Hyperlink"/>
                            <w:rFonts w:cs="Tahoma"/>
                            <w:color w:val="0070C0"/>
                            <w:sz w:val="20"/>
                            <w:szCs w:val="20"/>
                            <w:u w:val="none"/>
                          </w:rPr>
                          <w:t>GR</w:t>
                        </w:r>
                      </w:hyperlink>
                      <w:r w:rsidRPr="00ED2EBA">
                        <w:rPr>
                          <w:rFonts w:cs="Tahoma"/>
                          <w:color w:val="595959" w:themeColor="text1" w:themeTint="A6"/>
                          <w:sz w:val="20"/>
                          <w:szCs w:val="20"/>
                        </w:rPr>
                        <w:t xml:space="preserve">, section 5.3) It is the responsibility of the </w:t>
                      </w:r>
                      <w:r w:rsidRPr="00ED2EBA">
                        <w:rPr>
                          <w:rFonts w:cs="Tahoma"/>
                          <w:b/>
                          <w:color w:val="595959" w:themeColor="text1" w:themeTint="A6"/>
                          <w:sz w:val="20"/>
                          <w:szCs w:val="20"/>
                        </w:rPr>
                        <w:t>head of centre</w:t>
                      </w:r>
                      <w:r w:rsidRPr="00ED2EBA">
                        <w:rPr>
                          <w:rFonts w:cs="Tahoma"/>
                          <w:color w:val="595959" w:themeColor="text1" w:themeTint="A6"/>
                          <w:sz w:val="20"/>
                          <w:szCs w:val="20"/>
                        </w:rPr>
                        <w:t xml:space="preserve"> to ensure that </w:t>
                      </w:r>
                      <w:r>
                        <w:rPr>
                          <w:rFonts w:cs="Tahoma"/>
                          <w:color w:val="595959" w:themeColor="text1" w:themeTint="A6"/>
                          <w:sz w:val="20"/>
                          <w:szCs w:val="20"/>
                        </w:rPr>
                        <w:t>their</w:t>
                      </w:r>
                      <w:r w:rsidRPr="00ED2EBA">
                        <w:rPr>
                          <w:rFonts w:cs="Tahoma"/>
                          <w:color w:val="595959" w:themeColor="text1" w:themeTint="A6"/>
                          <w:sz w:val="20"/>
                          <w:szCs w:val="20"/>
                        </w:rPr>
                        <w:t xml:space="preserve"> centre: ...has in place the following policies for inspection</w:t>
                      </w:r>
                      <w:r>
                        <w:rPr>
                          <w:rFonts w:cs="Tahoma"/>
                          <w:color w:val="595959" w:themeColor="text1" w:themeTint="A6"/>
                          <w:sz w:val="20"/>
                          <w:szCs w:val="20"/>
                        </w:rPr>
                        <w:t xml:space="preserve"> t</w:t>
                      </w:r>
                      <w:r w:rsidRPr="006962C7">
                        <w:rPr>
                          <w:rFonts w:eastAsiaTheme="minorEastAsia" w:cs="Tahoma"/>
                          <w:color w:val="595959" w:themeColor="text1" w:themeTint="A6"/>
                          <w:sz w:val="20"/>
                          <w:szCs w:val="20"/>
                        </w:rPr>
                        <w:t xml:space="preserve">hat must be reviewed and </w:t>
                      </w:r>
                      <w:r w:rsidRPr="006962C7">
                        <w:rPr>
                          <w:rFonts w:cs="Tahoma"/>
                          <w:color w:val="595959" w:themeColor="text1" w:themeTint="A6"/>
                          <w:sz w:val="20"/>
                          <w:szCs w:val="20"/>
                        </w:rPr>
                        <w:t>updated annually</w:t>
                      </w:r>
                      <w:r w:rsidRPr="00ED2EBA">
                        <w:rPr>
                          <w:rFonts w:cs="Tahoma"/>
                          <w:color w:val="595959" w:themeColor="text1" w:themeTint="A6"/>
                          <w:sz w:val="20"/>
                          <w:szCs w:val="20"/>
                        </w:rPr>
                        <w:t xml:space="preserve">... </w:t>
                      </w:r>
                      <w:r w:rsidRPr="005D15C2">
                        <w:rPr>
                          <w:rFonts w:cs="Tahoma"/>
                          <w:color w:val="595959" w:themeColor="text1" w:themeTint="A6"/>
                          <w:sz w:val="20"/>
                          <w:szCs w:val="20"/>
                        </w:rPr>
                        <w:t xml:space="preserve">a written child protection/safeguarding policy, including Disclosure and Barring Service (DBS) clearance, which satisfies current legislative requirements </w:t>
                      </w:r>
                    </w:p>
                    <w:p w14:paraId="17C4A8C7" w14:textId="40FE818F" w:rsidR="00562173" w:rsidRPr="00562173" w:rsidRDefault="00562173" w:rsidP="00562173">
                      <w:pPr>
                        <w:autoSpaceDE w:val="0"/>
                        <w:autoSpaceDN w:val="0"/>
                        <w:adjustRightInd w:val="0"/>
                        <w:spacing w:before="120" w:after="120"/>
                        <w:rPr>
                          <w:rFonts w:cs="Tahoma"/>
                          <w:color w:val="262626" w:themeColor="text1" w:themeTint="D9"/>
                          <w:sz w:val="20"/>
                          <w:szCs w:val="20"/>
                        </w:rPr>
                      </w:pPr>
                      <w:r w:rsidRPr="00562173">
                        <w:rPr>
                          <w:rFonts w:cs="Tahoma"/>
                          <w:color w:val="262626" w:themeColor="text1" w:themeTint="D9"/>
                          <w:sz w:val="20"/>
                          <w:szCs w:val="20"/>
                        </w:rPr>
                        <w:t xml:space="preserve">This template has been provided as an example </w:t>
                      </w:r>
                      <w:r w:rsidRPr="00562173">
                        <w:rPr>
                          <w:rFonts w:cs="Tahoma"/>
                          <w:b/>
                          <w:color w:val="262626" w:themeColor="text1" w:themeTint="D9"/>
                          <w:sz w:val="20"/>
                          <w:szCs w:val="20"/>
                          <w:u w:val="single"/>
                        </w:rPr>
                        <w:t>only</w:t>
                      </w:r>
                      <w:r w:rsidRPr="00562173">
                        <w:rPr>
                          <w:rFonts w:cs="Tahoma"/>
                          <w:color w:val="262626" w:themeColor="text1" w:themeTint="D9"/>
                          <w:sz w:val="20"/>
                          <w:szCs w:val="20"/>
                        </w:rPr>
                        <w:t xml:space="preserve"> and is intended to provide a starting point/framework on which to build a policy for exams-related activity. </w:t>
                      </w:r>
                    </w:p>
                    <w:p w14:paraId="6E8BA3B8" w14:textId="77777777" w:rsidR="00562173" w:rsidRPr="00562173" w:rsidRDefault="00562173" w:rsidP="00562173">
                      <w:pPr>
                        <w:spacing w:after="120"/>
                        <w:rPr>
                          <w:rFonts w:cs="Tahoma"/>
                          <w:color w:val="262626" w:themeColor="text1" w:themeTint="D9"/>
                          <w:sz w:val="20"/>
                          <w:szCs w:val="20"/>
                        </w:rPr>
                      </w:pPr>
                      <w:r w:rsidRPr="00562173">
                        <w:rPr>
                          <w:rFonts w:cs="Tahoma"/>
                          <w:color w:val="262626" w:themeColor="text1" w:themeTint="D9"/>
                          <w:sz w:val="20"/>
                          <w:szCs w:val="20"/>
                        </w:rPr>
                        <w:t xml:space="preserve">A table to record key staff (job role and name) involved in the policy is included at the beginning of the template. You may choose to delete this or use it as good practice by inserting </w:t>
                      </w:r>
                      <w:r w:rsidRPr="00562173">
                        <w:rPr>
                          <w:rFonts w:cs="Tahoma"/>
                          <w:b/>
                          <w:color w:val="262626" w:themeColor="text1" w:themeTint="D9"/>
                          <w:sz w:val="20"/>
                          <w:szCs w:val="20"/>
                        </w:rPr>
                        <w:t>all</w:t>
                      </w:r>
                      <w:r w:rsidRPr="00562173">
                        <w:rPr>
                          <w:rFonts w:cs="Tahoma"/>
                          <w:color w:val="262626" w:themeColor="text1" w:themeTint="D9"/>
                          <w:sz w:val="20"/>
                          <w:szCs w:val="20"/>
                        </w:rPr>
                        <w:t xml:space="preserve"> relevant roles and staff names (some example roles have been provided).</w:t>
                      </w:r>
                    </w:p>
                    <w:p w14:paraId="7E14CA58" w14:textId="77777777" w:rsidR="00562173" w:rsidRPr="00562173" w:rsidRDefault="00562173" w:rsidP="00562173">
                      <w:pPr>
                        <w:pStyle w:val="CM148"/>
                        <w:spacing w:after="120"/>
                        <w:ind w:right="212"/>
                        <w:rPr>
                          <w:rFonts w:ascii="Tahoma" w:hAnsi="Tahoma" w:cs="Tahoma"/>
                          <w:color w:val="262626" w:themeColor="text1" w:themeTint="D9"/>
                          <w:sz w:val="20"/>
                          <w:szCs w:val="20"/>
                        </w:rPr>
                      </w:pPr>
                      <w:r w:rsidRPr="00562173">
                        <w:rPr>
                          <w:rFonts w:ascii="Tahoma" w:hAnsi="Tahoma" w:cs="Tahoma"/>
                          <w:color w:val="262626" w:themeColor="text1" w:themeTint="D9"/>
                          <w:sz w:val="20"/>
                          <w:szCs w:val="20"/>
                        </w:rPr>
                        <w:t xml:space="preserve">Centres have a moral and statutory responsibility to safeguard and promote the welfare of all pupils/students, and endeavour to provide a safe and welcoming environment where children are respected and valued. Staff must be trained to be alert to the signs of abuse and neglect and follow centre procedures to ensure that children receive effective support, protection, and justice. </w:t>
                      </w:r>
                    </w:p>
                    <w:p w14:paraId="7EA37F96" w14:textId="77777777" w:rsidR="00562173" w:rsidRPr="00562173" w:rsidRDefault="00562173" w:rsidP="00562173">
                      <w:pPr>
                        <w:pStyle w:val="CM148"/>
                        <w:spacing w:after="120"/>
                        <w:ind w:right="212"/>
                        <w:rPr>
                          <w:rFonts w:ascii="Tahoma" w:hAnsi="Tahoma" w:cs="Tahoma"/>
                          <w:color w:val="262626" w:themeColor="text1" w:themeTint="D9"/>
                          <w:sz w:val="20"/>
                          <w:szCs w:val="20"/>
                        </w:rPr>
                      </w:pPr>
                      <w:r w:rsidRPr="00562173">
                        <w:rPr>
                          <w:rFonts w:ascii="Tahoma" w:hAnsi="Tahoma" w:cs="Tahoma"/>
                          <w:color w:val="262626" w:themeColor="text1" w:themeTint="D9"/>
                          <w:sz w:val="20"/>
                          <w:szCs w:val="20"/>
                        </w:rPr>
                        <w:t>This template only provides a suggestion of how statutory requirements could be met in relation to child protection and safeguarding within the management, administration and conducting of examinations. You should liaise with the person in your centre assigned the role of designated lead to ensure compliance (in relation to exams-related activity) is achieved.</w:t>
                      </w:r>
                    </w:p>
                    <w:p w14:paraId="616293CD" w14:textId="77777777" w:rsidR="00562173" w:rsidRPr="00562173" w:rsidRDefault="00562173" w:rsidP="00562173">
                      <w:pPr>
                        <w:spacing w:before="120" w:after="120"/>
                        <w:rPr>
                          <w:rFonts w:cs="Tahoma"/>
                          <w:bCs/>
                          <w:color w:val="262626" w:themeColor="text1" w:themeTint="D9"/>
                          <w:sz w:val="20"/>
                          <w:szCs w:val="20"/>
                        </w:rPr>
                      </w:pPr>
                      <w:r w:rsidRPr="00562173">
                        <w:rPr>
                          <w:rFonts w:cs="Tahoma"/>
                          <w:b/>
                          <w:bCs/>
                          <w:color w:val="262626" w:themeColor="text1" w:themeTint="D9"/>
                          <w:sz w:val="20"/>
                          <w:szCs w:val="20"/>
                        </w:rPr>
                        <w:t>Customise</w:t>
                      </w:r>
                      <w:r w:rsidRPr="00562173">
                        <w:rPr>
                          <w:rFonts w:cs="Tahoma"/>
                          <w:bCs/>
                          <w:color w:val="262626" w:themeColor="text1" w:themeTint="D9"/>
                          <w:sz w:val="20"/>
                          <w:szCs w:val="20"/>
                        </w:rPr>
                        <w:t xml:space="preserve"> the template to reflect practice in your centre in ensuring that children are protected and safeguarded in all aspects of examinations and assessments. This policy could be included as a sub-section within your centre-wide Child Protection and Safeguarding Policy to reflect compliance in relation to exams and assessments. </w:t>
                      </w:r>
                    </w:p>
                    <w:p w14:paraId="1DCD187C" w14:textId="77777777" w:rsidR="00562173" w:rsidRPr="009E7168" w:rsidRDefault="00562173" w:rsidP="00562173">
                      <w:pPr>
                        <w:spacing w:after="120"/>
                        <w:rPr>
                          <w:rFonts w:cs="Tahoma"/>
                          <w:b/>
                          <w:color w:val="404040" w:themeColor="text1" w:themeTint="BF"/>
                          <w:sz w:val="20"/>
                          <w:szCs w:val="20"/>
                        </w:rPr>
                      </w:pPr>
                      <w:r w:rsidRPr="009E7168">
                        <w:rPr>
                          <w:rFonts w:cs="Tahoma"/>
                          <w:color w:val="404040" w:themeColor="text1" w:themeTint="BF"/>
                          <w:sz w:val="20"/>
                          <w:szCs w:val="20"/>
                        </w:rPr>
                        <w:t>[</w:t>
                      </w:r>
                      <w:r w:rsidRPr="009E7168">
                        <w:rPr>
                          <w:rFonts w:cs="Tahoma"/>
                          <w:b/>
                          <w:bCs/>
                          <w:color w:val="404040" w:themeColor="text1" w:themeTint="BF"/>
                          <w:sz w:val="20"/>
                          <w:szCs w:val="20"/>
                        </w:rPr>
                        <w:t>Insert</w:t>
                      </w:r>
                      <w:r w:rsidRPr="009E7168">
                        <w:rPr>
                          <w:rFonts w:cs="Tahoma"/>
                          <w:color w:val="404040" w:themeColor="text1" w:themeTint="BF"/>
                          <w:sz w:val="20"/>
                          <w:szCs w:val="20"/>
                        </w:rPr>
                        <w:t>…] fields are in coloured font to highlight them – this is to ensure the need to insert relevant centre-specific details stands out and is not overlooked – change colour to ‘automatic’ when inserted.</w:t>
                      </w:r>
                    </w:p>
                    <w:p w14:paraId="2783FEBA" w14:textId="1CE18155" w:rsidR="009E7168" w:rsidRPr="005F510F" w:rsidRDefault="009E7168" w:rsidP="009E7168">
                      <w:pPr>
                        <w:jc w:val="center"/>
                        <w:rPr>
                          <w:rFonts w:cs="Arial"/>
                          <w:iCs/>
                          <w:sz w:val="18"/>
                          <w:szCs w:val="18"/>
                        </w:rPr>
                      </w:pPr>
                    </w:p>
                    <w:p w14:paraId="0DCFE26A" w14:textId="77777777" w:rsidR="009E7168" w:rsidRPr="00823853" w:rsidRDefault="009E7168" w:rsidP="009E7168">
                      <w:pPr>
                        <w:ind w:left="720"/>
                        <w:jc w:val="both"/>
                        <w:rPr>
                          <w:rFonts w:asciiTheme="minorHAnsi" w:hAnsiTheme="minorHAnsi" w:cs="Arial"/>
                          <w:b/>
                          <w:sz w:val="18"/>
                          <w:szCs w:val="18"/>
                        </w:rPr>
                      </w:pPr>
                      <w:r>
                        <w:rPr>
                          <w:rFonts w:cs="Arial"/>
                          <w:b/>
                          <w:sz w:val="18"/>
                          <w:szCs w:val="18"/>
                        </w:rPr>
                        <w:t xml:space="preserve"> </w:t>
                      </w:r>
                    </w:p>
                    <w:p w14:paraId="7B2DC2DD" w14:textId="77777777" w:rsidR="009E7168" w:rsidRPr="00022362" w:rsidRDefault="009E7168" w:rsidP="009E7168">
                      <w:pPr>
                        <w:pStyle w:val="Default"/>
                        <w:spacing w:before="120"/>
                        <w:rPr>
                          <w:bCs/>
                          <w:sz w:val="16"/>
                          <w:szCs w:val="16"/>
                        </w:rPr>
                      </w:pPr>
                    </w:p>
                  </w:txbxContent>
                </v:textbox>
                <w10:wrap anchorx="margin"/>
              </v:shape>
            </w:pict>
          </mc:Fallback>
        </mc:AlternateContent>
      </w:r>
      <w:r w:rsidR="006C3DD4" w:rsidRPr="00F36049">
        <w:br w:type="page"/>
      </w:r>
    </w:p>
    <w:p w14:paraId="0E8B1904" w14:textId="4F92DC26" w:rsidR="006C1805" w:rsidRPr="00F36049" w:rsidRDefault="006C1805" w:rsidP="00F17B46">
      <w:pPr>
        <w:pStyle w:val="Headinglevel1"/>
      </w:pPr>
      <w:r w:rsidRPr="006C4AC6">
        <w:lastRenderedPageBreak/>
        <w:t>Purpose of the policy</w:t>
      </w:r>
    </w:p>
    <w:p w14:paraId="662E9164" w14:textId="0891DDB3" w:rsidR="00245BE7" w:rsidRPr="00245BE7" w:rsidRDefault="00EE282B" w:rsidP="00B431A6">
      <w:pPr>
        <w:spacing w:after="120"/>
      </w:pPr>
      <w:r w:rsidRPr="00F36049">
        <w:t xml:space="preserve">This policy details how </w:t>
      </w:r>
      <w:r w:rsidRPr="00F36049">
        <w:rPr>
          <w:color w:val="FF3300"/>
        </w:rPr>
        <w:t>[insert centre name]</w:t>
      </w:r>
      <w:r w:rsidR="000E7580" w:rsidRPr="00F36049">
        <w:t>,</w:t>
      </w:r>
      <w:r w:rsidRPr="00F36049">
        <w:t xml:space="preserve"> </w:t>
      </w:r>
      <w:r w:rsidR="00BB637B" w:rsidRPr="00F36049">
        <w:t xml:space="preserve">in relation to </w:t>
      </w:r>
      <w:r w:rsidR="00245BE7">
        <w:t xml:space="preserve">the management, administration and conducting of </w:t>
      </w:r>
      <w:r w:rsidR="00EE1927" w:rsidRPr="00F36049">
        <w:t>exam</w:t>
      </w:r>
      <w:r w:rsidR="00245BE7">
        <w:t>ination</w:t>
      </w:r>
      <w:r w:rsidR="00EE1927" w:rsidRPr="00F36049">
        <w:t xml:space="preserve">s </w:t>
      </w:r>
      <w:r w:rsidR="00245BE7">
        <w:t>and assessments,</w:t>
      </w:r>
      <w:r w:rsidR="00BB637B" w:rsidRPr="00F36049">
        <w:t xml:space="preserve"> </w:t>
      </w:r>
      <w:r w:rsidRPr="00F36049">
        <w:t xml:space="preserve">ensures </w:t>
      </w:r>
      <w:r w:rsidR="00245BE7">
        <w:t xml:space="preserve">that the </w:t>
      </w:r>
      <w:r w:rsidR="00245BE7" w:rsidRPr="00245BE7">
        <w:t xml:space="preserve">moral and statutory responsibility to safeguard and promote the welfare of </w:t>
      </w:r>
      <w:r w:rsidR="00575D53">
        <w:t>children</w:t>
      </w:r>
      <w:r w:rsidR="00245BE7" w:rsidRPr="00245BE7">
        <w:t xml:space="preserve"> is met.</w:t>
      </w:r>
    </w:p>
    <w:p w14:paraId="3EB29EDE" w14:textId="033AF9E8" w:rsidR="00245BE7" w:rsidRDefault="00245BE7" w:rsidP="00B431A6">
      <w:pPr>
        <w:spacing w:after="120"/>
      </w:pPr>
      <w:r w:rsidRPr="001D320D">
        <w:t>The policy also details how staff are trained and supported to be alert to</w:t>
      </w:r>
      <w:r w:rsidR="00DA0400" w:rsidRPr="001D320D">
        <w:t>, and report,</w:t>
      </w:r>
      <w:r w:rsidRPr="001D320D">
        <w:t xml:space="preserve"> the signs of abuse and neglect and how they will follow centre procedures to ensure that children receive effective support, protection, and justice.</w:t>
      </w:r>
      <w:r w:rsidR="00DA0400">
        <w:t xml:space="preserve"> </w:t>
      </w:r>
    </w:p>
    <w:p w14:paraId="2BD1C085" w14:textId="2A6B8EEB" w:rsidR="00245BE7" w:rsidRDefault="00245BE7" w:rsidP="00B431A6">
      <w:pPr>
        <w:spacing w:after="120"/>
        <w:rPr>
          <w:color w:val="000000"/>
        </w:rPr>
      </w:pPr>
      <w:r>
        <w:rPr>
          <w:color w:val="000000"/>
        </w:rPr>
        <w:t xml:space="preserve">The procedures contained in this </w:t>
      </w:r>
      <w:r w:rsidRPr="006D7CF6">
        <w:rPr>
          <w:color w:val="000000"/>
        </w:rPr>
        <w:t>policy apply to all staff associated with the management,</w:t>
      </w:r>
      <w:r>
        <w:rPr>
          <w:color w:val="000000"/>
        </w:rPr>
        <w:t xml:space="preserve"> administration and conducting of examinations and assessments at </w:t>
      </w:r>
      <w:r w:rsidRPr="00F36049">
        <w:rPr>
          <w:color w:val="FF3300"/>
        </w:rPr>
        <w:t>[insert centre name]</w:t>
      </w:r>
      <w:r>
        <w:t>.</w:t>
      </w:r>
      <w:r>
        <w:rPr>
          <w:color w:val="000000"/>
        </w:rPr>
        <w:t xml:space="preserve"> </w:t>
      </w:r>
    </w:p>
    <w:p w14:paraId="7CE1E805" w14:textId="6DFBFE4E" w:rsidR="00F172FB" w:rsidRPr="00F172FB" w:rsidRDefault="00F172FB" w:rsidP="00F172FB">
      <w:pPr>
        <w:rPr>
          <w:highlight w:val="yellow"/>
        </w:rPr>
      </w:pPr>
      <w:r w:rsidRPr="00640DD3">
        <w:rPr>
          <w:color w:val="FF3300"/>
          <w:highlight w:val="yellow"/>
        </w:rPr>
        <w:t xml:space="preserve">[Insert centre name] </w:t>
      </w:r>
      <w:r w:rsidRPr="00AB374D">
        <w:rPr>
          <w:color w:val="000000"/>
          <w:highlight w:val="yellow"/>
        </w:rPr>
        <w:t xml:space="preserve">ensures compliance with the </w:t>
      </w:r>
      <w:r>
        <w:rPr>
          <w:color w:val="000000"/>
          <w:highlight w:val="yellow"/>
        </w:rPr>
        <w:t xml:space="preserve">statutory </w:t>
      </w:r>
      <w:r w:rsidRPr="00AB374D">
        <w:rPr>
          <w:color w:val="000000"/>
          <w:highlight w:val="yellow"/>
        </w:rPr>
        <w:t>guidance</w:t>
      </w:r>
      <w:r>
        <w:rPr>
          <w:color w:val="000000"/>
          <w:highlight w:val="yellow"/>
        </w:rPr>
        <w:t xml:space="preserve"> for schools and colleges</w:t>
      </w:r>
      <w:r w:rsidRPr="00AB374D">
        <w:rPr>
          <w:color w:val="000000"/>
          <w:highlight w:val="yellow"/>
        </w:rPr>
        <w:t xml:space="preserve"> as set out in the Department for Education’s </w:t>
      </w:r>
      <w:hyperlink r:id="rId13" w:anchor="full-publication-update-history" w:history="1">
        <w:r>
          <w:rPr>
            <w:rStyle w:val="Hyperlink"/>
            <w:highlight w:val="yellow"/>
          </w:rPr>
          <w:t>Keeping children safe in education 2024</w:t>
        </w:r>
      </w:hyperlink>
      <w:r>
        <w:rPr>
          <w:highlight w:val="yellow"/>
        </w:rPr>
        <w:t xml:space="preserve"> </w:t>
      </w:r>
      <w:r w:rsidRPr="00AB374D">
        <w:rPr>
          <w:color w:val="000000"/>
          <w:highlight w:val="yellow"/>
        </w:rPr>
        <w:t>publication.</w:t>
      </w:r>
    </w:p>
    <w:p w14:paraId="0DAEB627" w14:textId="3D2B2641" w:rsidR="00245BE7" w:rsidRPr="00245BE7" w:rsidRDefault="00245BE7" w:rsidP="00245BE7">
      <w:pPr>
        <w:pStyle w:val="Headinglevel1"/>
      </w:pPr>
      <w:r w:rsidRPr="00F36049">
        <w:t>Policy</w:t>
      </w:r>
      <w:r>
        <w:t xml:space="preserve"> aims</w:t>
      </w:r>
    </w:p>
    <w:p w14:paraId="7DF4C032" w14:textId="3A86BBFD" w:rsidR="00245BE7" w:rsidRPr="00922101" w:rsidRDefault="00245BE7" w:rsidP="00245BE7">
      <w:pPr>
        <w:pStyle w:val="CM158"/>
        <w:numPr>
          <w:ilvl w:val="0"/>
          <w:numId w:val="38"/>
        </w:numPr>
        <w:rPr>
          <w:rFonts w:ascii="Tahoma" w:hAnsi="Tahoma" w:cs="Tahoma"/>
          <w:sz w:val="22"/>
          <w:szCs w:val="22"/>
        </w:rPr>
      </w:pPr>
      <w:r w:rsidRPr="00922101">
        <w:rPr>
          <w:rFonts w:ascii="Tahoma" w:hAnsi="Tahoma" w:cs="Times New Roman"/>
          <w:sz w:val="22"/>
          <w:szCs w:val="22"/>
        </w:rPr>
        <w:t xml:space="preserve">To provide all </w:t>
      </w:r>
      <w:r w:rsidR="00FE571D" w:rsidRPr="00922101">
        <w:rPr>
          <w:rFonts w:ascii="Tahoma" w:hAnsi="Tahoma" w:cs="Times New Roman"/>
          <w:sz w:val="22"/>
          <w:szCs w:val="22"/>
        </w:rPr>
        <w:t xml:space="preserve">exams-related </w:t>
      </w:r>
      <w:r w:rsidRPr="00922101">
        <w:rPr>
          <w:rFonts w:ascii="Tahoma" w:hAnsi="Tahoma" w:cs="Tahoma"/>
          <w:sz w:val="22"/>
          <w:szCs w:val="22"/>
        </w:rPr>
        <w:t xml:space="preserve">staff at </w:t>
      </w:r>
      <w:r w:rsidR="00FE571D" w:rsidRPr="00922101">
        <w:rPr>
          <w:rFonts w:ascii="Tahoma" w:hAnsi="Tahoma" w:cs="Tahoma"/>
          <w:color w:val="FF3300"/>
          <w:sz w:val="22"/>
          <w:szCs w:val="22"/>
        </w:rPr>
        <w:t xml:space="preserve">[insert centre name] </w:t>
      </w:r>
      <w:r w:rsidRPr="00922101">
        <w:rPr>
          <w:rFonts w:ascii="Tahoma" w:hAnsi="Tahoma" w:cs="Tahoma"/>
          <w:sz w:val="22"/>
          <w:szCs w:val="22"/>
        </w:rPr>
        <w:t>with the necessary information to enable them to meet their safeguarding and child protection responsibilities</w:t>
      </w:r>
    </w:p>
    <w:p w14:paraId="317E44F6" w14:textId="5DE6B18C" w:rsidR="00245BE7" w:rsidRPr="00922101" w:rsidRDefault="00245BE7" w:rsidP="00245BE7">
      <w:pPr>
        <w:pStyle w:val="CM158"/>
        <w:numPr>
          <w:ilvl w:val="0"/>
          <w:numId w:val="38"/>
        </w:numPr>
        <w:rPr>
          <w:rFonts w:ascii="Tahoma" w:hAnsi="Tahoma" w:cs="Tahoma"/>
          <w:sz w:val="22"/>
          <w:szCs w:val="22"/>
        </w:rPr>
      </w:pPr>
      <w:r w:rsidRPr="00922101">
        <w:rPr>
          <w:rFonts w:ascii="Tahoma" w:hAnsi="Tahoma" w:cs="Tahoma"/>
          <w:sz w:val="22"/>
          <w:szCs w:val="22"/>
        </w:rPr>
        <w:t>To ensure consistent good practice</w:t>
      </w:r>
    </w:p>
    <w:p w14:paraId="54286283" w14:textId="04BBC1A1" w:rsidR="00245BE7" w:rsidRPr="00922101" w:rsidRDefault="00245BE7" w:rsidP="00245BE7">
      <w:pPr>
        <w:pStyle w:val="CM158"/>
        <w:numPr>
          <w:ilvl w:val="0"/>
          <w:numId w:val="38"/>
        </w:numPr>
        <w:rPr>
          <w:rFonts w:ascii="Tahoma" w:hAnsi="Tahoma" w:cs="Tahoma"/>
          <w:sz w:val="22"/>
          <w:szCs w:val="22"/>
        </w:rPr>
      </w:pPr>
      <w:r w:rsidRPr="00922101">
        <w:rPr>
          <w:rFonts w:ascii="Tahoma" w:hAnsi="Tahoma" w:cs="Tahoma"/>
          <w:sz w:val="22"/>
          <w:szCs w:val="22"/>
        </w:rPr>
        <w:t xml:space="preserve">To demonstrate the commitment with regard to safeguarding and child protection to </w:t>
      </w:r>
      <w:r w:rsidRPr="00922101">
        <w:rPr>
          <w:rFonts w:ascii="Tahoma" w:hAnsi="Tahoma" w:cs="Tahoma"/>
          <w:color w:val="FF3300"/>
          <w:sz w:val="22"/>
          <w:szCs w:val="22"/>
        </w:rPr>
        <w:t>pupils</w:t>
      </w:r>
      <w:r w:rsidR="00575D53" w:rsidRPr="00922101">
        <w:rPr>
          <w:rFonts w:ascii="Tahoma" w:hAnsi="Tahoma" w:cs="Tahoma"/>
          <w:color w:val="FF3300"/>
          <w:sz w:val="22"/>
          <w:szCs w:val="22"/>
        </w:rPr>
        <w:t>/student</w:t>
      </w:r>
      <w:r w:rsidR="00922101" w:rsidRPr="00922101">
        <w:rPr>
          <w:rFonts w:ascii="Tahoma" w:hAnsi="Tahoma" w:cs="Tahoma"/>
          <w:color w:val="FF3300"/>
          <w:sz w:val="22"/>
          <w:szCs w:val="22"/>
        </w:rPr>
        <w:t>s</w:t>
      </w:r>
      <w:r w:rsidRPr="00922101">
        <w:rPr>
          <w:rFonts w:ascii="Tahoma" w:hAnsi="Tahoma" w:cs="Tahoma"/>
          <w:sz w:val="22"/>
          <w:szCs w:val="22"/>
        </w:rPr>
        <w:t>, parents</w:t>
      </w:r>
      <w:r w:rsidR="00922101" w:rsidRPr="00922101">
        <w:rPr>
          <w:rFonts w:ascii="Tahoma" w:hAnsi="Tahoma" w:cs="Tahoma"/>
          <w:sz w:val="22"/>
          <w:szCs w:val="22"/>
        </w:rPr>
        <w:t>/carers</w:t>
      </w:r>
      <w:r w:rsidRPr="00922101">
        <w:rPr>
          <w:rFonts w:ascii="Tahoma" w:hAnsi="Tahoma" w:cs="Tahoma"/>
          <w:sz w:val="22"/>
          <w:szCs w:val="22"/>
        </w:rPr>
        <w:t xml:space="preserve"> and other partners</w:t>
      </w:r>
      <w:r w:rsidR="00FE571D" w:rsidRPr="00922101">
        <w:rPr>
          <w:rFonts w:ascii="Tahoma" w:hAnsi="Tahoma" w:cs="Tahoma"/>
          <w:sz w:val="22"/>
          <w:szCs w:val="22"/>
        </w:rPr>
        <w:t xml:space="preserve"> when taking examinations and assessments at </w:t>
      </w:r>
      <w:r w:rsidR="00FE571D" w:rsidRPr="00922101">
        <w:rPr>
          <w:rFonts w:ascii="Tahoma" w:hAnsi="Tahoma" w:cs="Tahoma"/>
          <w:color w:val="FF3300"/>
          <w:sz w:val="22"/>
          <w:szCs w:val="22"/>
        </w:rPr>
        <w:t>[insert centre name]</w:t>
      </w:r>
    </w:p>
    <w:p w14:paraId="12591734" w14:textId="1B7429EF" w:rsidR="008267EC" w:rsidRPr="005B5BEB" w:rsidRDefault="00245BE7" w:rsidP="005B5BEB">
      <w:pPr>
        <w:pStyle w:val="CM158"/>
        <w:numPr>
          <w:ilvl w:val="0"/>
          <w:numId w:val="38"/>
        </w:numPr>
        <w:rPr>
          <w:rFonts w:ascii="Tahoma" w:hAnsi="Tahoma" w:cs="Tahoma"/>
          <w:sz w:val="22"/>
          <w:szCs w:val="22"/>
        </w:rPr>
      </w:pPr>
      <w:r w:rsidRPr="00922101">
        <w:rPr>
          <w:rFonts w:ascii="Tahoma" w:hAnsi="Tahoma" w:cs="Tahoma"/>
          <w:sz w:val="22"/>
          <w:szCs w:val="22"/>
        </w:rPr>
        <w:t xml:space="preserve">To contribute to the </w:t>
      </w:r>
      <w:r w:rsidR="00FE571D" w:rsidRPr="00922101">
        <w:rPr>
          <w:rFonts w:ascii="Tahoma" w:hAnsi="Tahoma" w:cs="Tahoma"/>
          <w:sz w:val="22"/>
          <w:szCs w:val="22"/>
        </w:rPr>
        <w:t>wider centre</w:t>
      </w:r>
      <w:r w:rsidRPr="00922101">
        <w:rPr>
          <w:rFonts w:ascii="Tahoma" w:hAnsi="Tahoma" w:cs="Tahoma"/>
          <w:sz w:val="22"/>
          <w:szCs w:val="22"/>
        </w:rPr>
        <w:t xml:space="preserve"> </w:t>
      </w:r>
      <w:r w:rsidR="00FE571D" w:rsidRPr="00922101">
        <w:rPr>
          <w:rFonts w:ascii="Tahoma" w:hAnsi="Tahoma" w:cs="Tahoma"/>
          <w:sz w:val="22"/>
          <w:szCs w:val="22"/>
        </w:rPr>
        <w:t>Child Protection and S</w:t>
      </w:r>
      <w:r w:rsidRPr="00922101">
        <w:rPr>
          <w:rFonts w:ascii="Tahoma" w:hAnsi="Tahoma" w:cs="Tahoma"/>
          <w:sz w:val="22"/>
          <w:szCs w:val="22"/>
        </w:rPr>
        <w:t xml:space="preserve">afeguarding </w:t>
      </w:r>
      <w:r w:rsidR="00FE571D" w:rsidRPr="00922101">
        <w:rPr>
          <w:rFonts w:ascii="Tahoma" w:hAnsi="Tahoma" w:cs="Tahoma"/>
          <w:sz w:val="22"/>
          <w:szCs w:val="22"/>
        </w:rPr>
        <w:t>P</w:t>
      </w:r>
      <w:r w:rsidRPr="00922101">
        <w:rPr>
          <w:rFonts w:ascii="Tahoma" w:hAnsi="Tahoma" w:cs="Tahoma"/>
          <w:sz w:val="22"/>
          <w:szCs w:val="22"/>
        </w:rPr>
        <w:t>o</w:t>
      </w:r>
      <w:r w:rsidR="00FE571D" w:rsidRPr="00922101">
        <w:rPr>
          <w:rFonts w:ascii="Tahoma" w:hAnsi="Tahoma" w:cs="Tahoma"/>
          <w:sz w:val="22"/>
          <w:szCs w:val="22"/>
        </w:rPr>
        <w:t>licy</w:t>
      </w:r>
      <w:r w:rsidRPr="00922101">
        <w:rPr>
          <w:rFonts w:ascii="Tahoma" w:hAnsi="Tahoma" w:cs="Tahoma"/>
          <w:sz w:val="22"/>
          <w:szCs w:val="22"/>
        </w:rPr>
        <w:t xml:space="preserve"> </w:t>
      </w:r>
    </w:p>
    <w:p w14:paraId="46F137EC" w14:textId="77777777" w:rsidR="00F172FB" w:rsidRPr="00AB374D" w:rsidRDefault="00F172FB" w:rsidP="00F172FB">
      <w:pPr>
        <w:pStyle w:val="Headinglevel1"/>
        <w:rPr>
          <w:sz w:val="22"/>
          <w:szCs w:val="22"/>
        </w:rPr>
      </w:pPr>
      <w:r w:rsidRPr="00AB374D">
        <w:rPr>
          <w:sz w:val="22"/>
          <w:szCs w:val="22"/>
          <w:highlight w:val="yellow"/>
        </w:rPr>
        <w:t>Introduction</w:t>
      </w:r>
    </w:p>
    <w:p w14:paraId="2EFB216B" w14:textId="77777777" w:rsidR="00F172FB" w:rsidRPr="00B02D43" w:rsidRDefault="00F172FB" w:rsidP="00F172FB">
      <w:pPr>
        <w:pStyle w:val="Headinglevel1"/>
        <w:spacing w:before="0" w:after="120"/>
        <w:rPr>
          <w:color w:val="auto"/>
          <w:sz w:val="22"/>
          <w:szCs w:val="22"/>
        </w:rPr>
      </w:pPr>
      <w:r w:rsidRPr="00B02D43">
        <w:rPr>
          <w:b w:val="0"/>
          <w:bCs/>
          <w:color w:val="auto"/>
          <w:sz w:val="22"/>
          <w:szCs w:val="22"/>
          <w:highlight w:val="yellow"/>
        </w:rPr>
        <w:t xml:space="preserve">All staff involved in the management, administration and conducting of examinations at </w:t>
      </w:r>
      <w:r w:rsidRPr="00F172FB">
        <w:rPr>
          <w:b w:val="0"/>
          <w:bCs/>
          <w:color w:val="FF3300"/>
          <w:sz w:val="22"/>
          <w:szCs w:val="22"/>
          <w:highlight w:val="yellow"/>
        </w:rPr>
        <w:t xml:space="preserve">[insert centre name] </w:t>
      </w:r>
      <w:r w:rsidRPr="00B02D43">
        <w:rPr>
          <w:b w:val="0"/>
          <w:bCs/>
          <w:color w:val="auto"/>
          <w:sz w:val="22"/>
          <w:szCs w:val="22"/>
          <w:highlight w:val="yellow"/>
        </w:rPr>
        <w:t>are made aware of their safeguarding responsibilities. This includes raising awareness and understanding of the role played by these staff members in safeguarding and promoting the welfare of children whilst they are undertaking their examinations/assessments.</w:t>
      </w:r>
      <w:r w:rsidRPr="00B02D43">
        <w:rPr>
          <w:b w:val="0"/>
          <w:bCs/>
          <w:color w:val="auto"/>
          <w:sz w:val="22"/>
          <w:szCs w:val="22"/>
        </w:rPr>
        <w:t xml:space="preserve"> </w:t>
      </w:r>
    </w:p>
    <w:p w14:paraId="733DC0B0" w14:textId="77777777" w:rsidR="00F172FB" w:rsidRPr="00B02D43" w:rsidRDefault="00F172FB" w:rsidP="00F172FB">
      <w:pPr>
        <w:pStyle w:val="Headinglevel1"/>
        <w:spacing w:before="0" w:after="120"/>
        <w:contextualSpacing/>
        <w:rPr>
          <w:b w:val="0"/>
          <w:bCs/>
          <w:color w:val="auto"/>
          <w:sz w:val="22"/>
          <w:szCs w:val="22"/>
          <w:highlight w:val="yellow"/>
        </w:rPr>
      </w:pPr>
      <w:r w:rsidRPr="00B02D43">
        <w:rPr>
          <w:b w:val="0"/>
          <w:bCs/>
          <w:color w:val="auto"/>
          <w:sz w:val="22"/>
          <w:szCs w:val="22"/>
          <w:highlight w:val="yellow"/>
        </w:rPr>
        <w:t>As part of the training given to staff involved in the management, administration and conducting of examinations/assessments, the following are highlighted as part of an induction/training programme:</w:t>
      </w:r>
    </w:p>
    <w:p w14:paraId="23161055" w14:textId="77777777" w:rsidR="00F172FB" w:rsidRPr="00B02D43" w:rsidRDefault="00F172FB" w:rsidP="00F172FB">
      <w:pPr>
        <w:pStyle w:val="Headinglevel1"/>
        <w:numPr>
          <w:ilvl w:val="0"/>
          <w:numId w:val="54"/>
        </w:numPr>
        <w:spacing w:before="0" w:after="120"/>
        <w:contextualSpacing/>
        <w:rPr>
          <w:b w:val="0"/>
          <w:bCs/>
          <w:color w:val="auto"/>
          <w:sz w:val="22"/>
          <w:szCs w:val="22"/>
          <w:highlight w:val="yellow"/>
        </w:rPr>
      </w:pPr>
      <w:r w:rsidRPr="00B02D43">
        <w:rPr>
          <w:b w:val="0"/>
          <w:bCs/>
          <w:color w:val="auto"/>
          <w:sz w:val="22"/>
          <w:szCs w:val="22"/>
          <w:highlight w:val="yellow"/>
        </w:rPr>
        <w:t>child protection policy (which should amongst other things also include the policy and procedures to deal with child-on-child abuse)</w:t>
      </w:r>
    </w:p>
    <w:p w14:paraId="207D520A" w14:textId="77777777" w:rsidR="00F172FB" w:rsidRPr="00B02D43" w:rsidRDefault="00F172FB" w:rsidP="00F172FB">
      <w:pPr>
        <w:pStyle w:val="Headinglevel1"/>
        <w:numPr>
          <w:ilvl w:val="0"/>
          <w:numId w:val="54"/>
        </w:numPr>
        <w:spacing w:before="0" w:after="120"/>
        <w:contextualSpacing/>
        <w:rPr>
          <w:b w:val="0"/>
          <w:bCs/>
          <w:color w:val="auto"/>
          <w:sz w:val="22"/>
          <w:szCs w:val="22"/>
          <w:highlight w:val="yellow"/>
        </w:rPr>
      </w:pPr>
      <w:r w:rsidRPr="00B02D43">
        <w:rPr>
          <w:b w:val="0"/>
          <w:bCs/>
          <w:color w:val="auto"/>
          <w:sz w:val="22"/>
          <w:szCs w:val="22"/>
          <w:highlight w:val="yellow"/>
        </w:rPr>
        <w:t>behaviour policy (which should include measures to prevent bullying, including cyberbullying, prejudice-based and discriminatory bullying)</w:t>
      </w:r>
    </w:p>
    <w:p w14:paraId="02C11637" w14:textId="77777777" w:rsidR="00F172FB" w:rsidRPr="00B02D43" w:rsidRDefault="00F172FB" w:rsidP="00F172FB">
      <w:pPr>
        <w:pStyle w:val="Headinglevel1"/>
        <w:numPr>
          <w:ilvl w:val="0"/>
          <w:numId w:val="54"/>
        </w:numPr>
        <w:spacing w:before="0" w:after="120"/>
        <w:contextualSpacing/>
        <w:rPr>
          <w:b w:val="0"/>
          <w:bCs/>
          <w:color w:val="auto"/>
          <w:sz w:val="22"/>
          <w:szCs w:val="22"/>
          <w:highlight w:val="yellow"/>
        </w:rPr>
      </w:pPr>
      <w:r w:rsidRPr="00B02D43">
        <w:rPr>
          <w:b w:val="0"/>
          <w:bCs/>
          <w:color w:val="auto"/>
          <w:sz w:val="22"/>
          <w:szCs w:val="22"/>
          <w:highlight w:val="yellow"/>
        </w:rPr>
        <w:t>staff behaviour policy (sometimes called a code of conduct) should amongst other things, include low-level concerns, allegations against staff and whistleblowing</w:t>
      </w:r>
    </w:p>
    <w:p w14:paraId="447DE185" w14:textId="77777777" w:rsidR="00F172FB" w:rsidRPr="00B02D43" w:rsidRDefault="00F172FB" w:rsidP="00F172FB">
      <w:pPr>
        <w:pStyle w:val="Headinglevel1"/>
        <w:numPr>
          <w:ilvl w:val="0"/>
          <w:numId w:val="54"/>
        </w:numPr>
        <w:spacing w:before="0" w:after="120"/>
        <w:contextualSpacing/>
        <w:rPr>
          <w:b w:val="0"/>
          <w:bCs/>
          <w:color w:val="auto"/>
          <w:sz w:val="22"/>
          <w:szCs w:val="22"/>
          <w:highlight w:val="yellow"/>
        </w:rPr>
      </w:pPr>
      <w:r w:rsidRPr="00B02D43">
        <w:rPr>
          <w:b w:val="0"/>
          <w:bCs/>
          <w:color w:val="auto"/>
          <w:sz w:val="22"/>
          <w:szCs w:val="22"/>
          <w:highlight w:val="yellow"/>
        </w:rPr>
        <w:t>safeguarding response to children who are absent from examinations, particularly on repeat occasions and/or prolonged periods</w:t>
      </w:r>
    </w:p>
    <w:p w14:paraId="2C41853C" w14:textId="77777777" w:rsidR="00F172FB" w:rsidRPr="00B02D43" w:rsidRDefault="00F172FB" w:rsidP="00F172FB">
      <w:pPr>
        <w:pStyle w:val="Headinglevel1"/>
        <w:numPr>
          <w:ilvl w:val="0"/>
          <w:numId w:val="54"/>
        </w:numPr>
        <w:spacing w:before="0" w:after="120"/>
        <w:contextualSpacing/>
        <w:rPr>
          <w:color w:val="auto"/>
        </w:rPr>
      </w:pPr>
      <w:r w:rsidRPr="00B02D43">
        <w:rPr>
          <w:b w:val="0"/>
          <w:bCs/>
          <w:color w:val="auto"/>
          <w:sz w:val="22"/>
          <w:szCs w:val="22"/>
          <w:highlight w:val="yellow"/>
        </w:rPr>
        <w:t>the role of the designated safeguarding lead (including the identity of the designated safeguarding lead and any deputies)</w:t>
      </w:r>
    </w:p>
    <w:p w14:paraId="3BADF6DE" w14:textId="0AAD047F" w:rsidR="00BB637B" w:rsidRPr="00F36049" w:rsidRDefault="00BB637B" w:rsidP="00F172FB">
      <w:pPr>
        <w:pStyle w:val="Headinglevel1"/>
      </w:pPr>
      <w:r w:rsidRPr="00F36049">
        <w:t xml:space="preserve">Section 1 – </w:t>
      </w:r>
      <w:r w:rsidR="00FE571D">
        <w:t>Roles and Responsibilities</w:t>
      </w:r>
    </w:p>
    <w:p w14:paraId="030CC1EA" w14:textId="4ED56AAF" w:rsidR="00E4303B" w:rsidRPr="00E3384C" w:rsidRDefault="00E4303B" w:rsidP="005B5BEB">
      <w:pPr>
        <w:shd w:val="clear" w:color="auto" w:fill="FFFFFF"/>
        <w:spacing w:after="120"/>
        <w:rPr>
          <w:rFonts w:cs="Arial"/>
          <w:color w:val="FF3300"/>
        </w:rPr>
      </w:pPr>
      <w:r w:rsidRPr="00E3384C">
        <w:rPr>
          <w:rFonts w:cs="Arial"/>
          <w:color w:val="FF3300"/>
        </w:rPr>
        <w:t>[Provide details of roles and responsibilities for the following staff members]</w:t>
      </w:r>
    </w:p>
    <w:p w14:paraId="5200DD83" w14:textId="720708DB" w:rsidR="00E4303B" w:rsidRDefault="00FE571D" w:rsidP="005B5BEB">
      <w:pPr>
        <w:shd w:val="clear" w:color="auto" w:fill="FFFFFF"/>
        <w:spacing w:after="120"/>
        <w:rPr>
          <w:color w:val="FF3300"/>
        </w:rPr>
      </w:pPr>
      <w:r w:rsidRPr="00B30BB6">
        <w:rPr>
          <w:rFonts w:cs="Arial"/>
          <w:b/>
          <w:bCs/>
          <w:color w:val="000000"/>
        </w:rPr>
        <w:t xml:space="preserve">Designated </w:t>
      </w:r>
      <w:r w:rsidR="00922101">
        <w:rPr>
          <w:rFonts w:cs="Arial"/>
          <w:b/>
          <w:bCs/>
          <w:color w:val="000000"/>
        </w:rPr>
        <w:t>s</w:t>
      </w:r>
      <w:r w:rsidR="00922101" w:rsidRPr="00B30BB6">
        <w:rPr>
          <w:rFonts w:cs="Arial"/>
          <w:b/>
          <w:bCs/>
          <w:color w:val="000000"/>
        </w:rPr>
        <w:t xml:space="preserve">afeguarding </w:t>
      </w:r>
      <w:r w:rsidR="00922101">
        <w:rPr>
          <w:rFonts w:cs="Arial"/>
          <w:b/>
          <w:bCs/>
          <w:color w:val="000000"/>
        </w:rPr>
        <w:t>l</w:t>
      </w:r>
      <w:r w:rsidR="00922101" w:rsidRPr="00B30BB6">
        <w:rPr>
          <w:rFonts w:cs="Arial"/>
          <w:b/>
          <w:bCs/>
          <w:color w:val="000000"/>
        </w:rPr>
        <w:t xml:space="preserve">ead </w:t>
      </w:r>
      <w:r w:rsidRPr="00B30BB6">
        <w:rPr>
          <w:rFonts w:cs="Arial"/>
          <w:b/>
          <w:bCs/>
          <w:color w:val="000000"/>
        </w:rPr>
        <w:t>(DSL)</w:t>
      </w:r>
      <w:r>
        <w:rPr>
          <w:rFonts w:cs="Arial"/>
          <w:color w:val="000000"/>
        </w:rPr>
        <w:t xml:space="preserve"> </w:t>
      </w:r>
    </w:p>
    <w:p w14:paraId="1B499F5C" w14:textId="46D34397" w:rsidR="00FE571D" w:rsidRPr="00E3384C" w:rsidRDefault="00E4303B" w:rsidP="005B5BEB">
      <w:pPr>
        <w:shd w:val="clear" w:color="auto" w:fill="FFFFFF"/>
        <w:spacing w:after="120"/>
        <w:rPr>
          <w:rFonts w:cs="Calibri"/>
          <w:color w:val="FF3300"/>
        </w:rPr>
      </w:pPr>
      <w:r w:rsidRPr="00E3384C">
        <w:rPr>
          <w:rFonts w:cs="Arial"/>
          <w:color w:val="FF3300"/>
        </w:rPr>
        <w:t>[</w:t>
      </w:r>
      <w:r w:rsidR="00E3384C" w:rsidRPr="00E3384C">
        <w:rPr>
          <w:rFonts w:cs="Arial"/>
          <w:color w:val="FF3300"/>
        </w:rPr>
        <w:t xml:space="preserve">Insert </w:t>
      </w:r>
      <w:r w:rsidR="00E3384C">
        <w:rPr>
          <w:rFonts w:cs="Arial"/>
          <w:color w:val="FF3300"/>
        </w:rPr>
        <w:t>as</w:t>
      </w:r>
      <w:r w:rsidRPr="00E3384C">
        <w:rPr>
          <w:rFonts w:cs="Arial"/>
          <w:color w:val="FF3300"/>
        </w:rPr>
        <w:t xml:space="preserve"> example</w:t>
      </w:r>
      <w:r w:rsidR="00B431A6">
        <w:rPr>
          <w:rFonts w:cs="Arial"/>
          <w:color w:val="FF3300"/>
        </w:rPr>
        <w:t>:</w:t>
      </w:r>
      <w:r w:rsidRPr="00E3384C">
        <w:rPr>
          <w:rFonts w:cs="Arial"/>
          <w:color w:val="FF3300"/>
        </w:rPr>
        <w:t xml:space="preserve"> </w:t>
      </w:r>
      <w:r w:rsidR="00922101">
        <w:rPr>
          <w:rFonts w:cs="Arial"/>
          <w:color w:val="FF3300"/>
        </w:rPr>
        <w:t xml:space="preserve">(and any deputies) </w:t>
      </w:r>
      <w:r w:rsidRPr="00E3384C">
        <w:rPr>
          <w:rFonts w:cs="Arial"/>
          <w:color w:val="FF3300"/>
        </w:rPr>
        <w:t>w</w:t>
      </w:r>
      <w:r w:rsidR="00FE571D" w:rsidRPr="00E3384C">
        <w:rPr>
          <w:rFonts w:cs="Arial"/>
          <w:color w:val="FF3300"/>
        </w:rPr>
        <w:t xml:space="preserve">ill </w:t>
      </w:r>
      <w:r w:rsidR="00FE571D" w:rsidRPr="00E3384C">
        <w:rPr>
          <w:rFonts w:cs="Calibri"/>
          <w:bCs/>
          <w:color w:val="FF3300"/>
        </w:rPr>
        <w:t xml:space="preserve">take lead responsibility </w:t>
      </w:r>
      <w:r w:rsidR="00FE571D" w:rsidRPr="00E3384C">
        <w:rPr>
          <w:rFonts w:cs="Calibri"/>
          <w:color w:val="FF3300"/>
        </w:rPr>
        <w:t xml:space="preserve">for child protection and safeguarding in relation to examinations and assessments. The DSL will offer </w:t>
      </w:r>
      <w:r w:rsidR="00FE571D" w:rsidRPr="00E3384C">
        <w:rPr>
          <w:color w:val="FF3300"/>
        </w:rPr>
        <w:t>advice, support and expertise in all matters relating to child protection and safeguarding in relation to examinations and assessments</w:t>
      </w:r>
      <w:r w:rsidR="009B3188">
        <w:rPr>
          <w:color w:val="FF3300"/>
        </w:rPr>
        <w:t>,</w:t>
      </w:r>
      <w:r w:rsidRPr="00E3384C">
        <w:rPr>
          <w:color w:val="FF3300"/>
        </w:rPr>
        <w:t xml:space="preserve"> etc.]</w:t>
      </w:r>
    </w:p>
    <w:p w14:paraId="2F015DCB" w14:textId="74FAE559" w:rsidR="00E4303B" w:rsidRDefault="00B30BB6" w:rsidP="005B5BEB">
      <w:pPr>
        <w:shd w:val="clear" w:color="auto" w:fill="FFFFFF"/>
        <w:spacing w:after="120"/>
        <w:rPr>
          <w:color w:val="FF3300"/>
        </w:rPr>
      </w:pPr>
      <w:r w:rsidRPr="00B30BB6">
        <w:rPr>
          <w:rFonts w:cs="Calibri"/>
          <w:b/>
          <w:bCs/>
          <w:color w:val="000000"/>
        </w:rPr>
        <w:t>E</w:t>
      </w:r>
      <w:r w:rsidR="00FE571D" w:rsidRPr="00B30BB6">
        <w:rPr>
          <w:rFonts w:cs="Calibri"/>
          <w:b/>
          <w:bCs/>
          <w:color w:val="000000"/>
        </w:rPr>
        <w:t>xams officer</w:t>
      </w:r>
      <w:r w:rsidR="00FE571D">
        <w:rPr>
          <w:rFonts w:cs="Calibri"/>
          <w:color w:val="000000"/>
        </w:rPr>
        <w:t xml:space="preserve"> </w:t>
      </w:r>
      <w:r w:rsidR="00E3384C">
        <w:rPr>
          <w:rFonts w:cs="Calibri"/>
          <w:color w:val="000000"/>
        </w:rPr>
        <w:t xml:space="preserve"> </w:t>
      </w:r>
    </w:p>
    <w:p w14:paraId="57F54F8D" w14:textId="163D1ED7" w:rsidR="00FE571D" w:rsidRPr="00E3384C" w:rsidRDefault="00E4303B" w:rsidP="005B5BEB">
      <w:pPr>
        <w:shd w:val="clear" w:color="auto" w:fill="FFFFFF"/>
        <w:spacing w:after="120"/>
        <w:rPr>
          <w:rFonts w:cs="Calibri"/>
          <w:bCs/>
          <w:color w:val="FF3300"/>
        </w:rPr>
      </w:pPr>
      <w:r w:rsidRPr="00E3384C">
        <w:rPr>
          <w:rFonts w:cs="Calibri"/>
          <w:bCs/>
          <w:color w:val="FF3300"/>
        </w:rPr>
        <w:t>[</w:t>
      </w:r>
      <w:r w:rsidR="00E3384C" w:rsidRPr="00E3384C">
        <w:rPr>
          <w:rFonts w:cs="Calibri"/>
          <w:bCs/>
          <w:color w:val="FF3300"/>
        </w:rPr>
        <w:t>Insert as</w:t>
      </w:r>
      <w:r w:rsidRPr="00E3384C">
        <w:rPr>
          <w:rFonts w:cs="Calibri"/>
          <w:bCs/>
          <w:color w:val="FF3300"/>
        </w:rPr>
        <w:t xml:space="preserve"> example</w:t>
      </w:r>
      <w:r w:rsidR="00B431A6">
        <w:rPr>
          <w:rFonts w:cs="Calibri"/>
          <w:bCs/>
          <w:color w:val="FF3300"/>
        </w:rPr>
        <w:t>:</w:t>
      </w:r>
      <w:r w:rsidRPr="00E3384C">
        <w:rPr>
          <w:rFonts w:cs="Calibri"/>
          <w:bCs/>
          <w:color w:val="FF3300"/>
        </w:rPr>
        <w:t xml:space="preserve"> w</w:t>
      </w:r>
      <w:r w:rsidR="00FE571D" w:rsidRPr="00E3384C">
        <w:rPr>
          <w:rFonts w:cs="Calibri"/>
          <w:bCs/>
          <w:color w:val="FF3300"/>
        </w:rPr>
        <w:t xml:space="preserve">ill support the DSL as directed, </w:t>
      </w:r>
      <w:r w:rsidR="00B431A6" w:rsidRPr="00E3384C">
        <w:rPr>
          <w:rFonts w:cs="Calibri"/>
          <w:bCs/>
          <w:color w:val="FF3300"/>
        </w:rPr>
        <w:t>and</w:t>
      </w:r>
      <w:r w:rsidR="00FE571D" w:rsidRPr="00E3384C">
        <w:rPr>
          <w:rFonts w:cs="Calibri"/>
          <w:bCs/>
          <w:color w:val="FF3300"/>
        </w:rPr>
        <w:t xml:space="preserve"> undertake all relevant training</w:t>
      </w:r>
      <w:r w:rsidRPr="00E3384C">
        <w:rPr>
          <w:rFonts w:cs="Calibri"/>
          <w:bCs/>
          <w:color w:val="FF3300"/>
        </w:rPr>
        <w:t xml:space="preserve"> etc.]</w:t>
      </w:r>
    </w:p>
    <w:p w14:paraId="097B3AD9" w14:textId="6BA82256" w:rsidR="00E4303B" w:rsidRDefault="00E4303B" w:rsidP="005B5BEB">
      <w:pPr>
        <w:shd w:val="clear" w:color="auto" w:fill="FFFFFF"/>
        <w:spacing w:after="120"/>
        <w:rPr>
          <w:color w:val="FF3300"/>
        </w:rPr>
      </w:pPr>
      <w:r w:rsidRPr="00B30BB6">
        <w:rPr>
          <w:rFonts w:cs="Calibri"/>
          <w:b/>
          <w:color w:val="000000"/>
        </w:rPr>
        <w:t>Other</w:t>
      </w:r>
      <w:r w:rsidR="00FE571D" w:rsidRPr="00B30BB6">
        <w:rPr>
          <w:rFonts w:cs="Calibri"/>
          <w:b/>
          <w:color w:val="000000"/>
        </w:rPr>
        <w:t xml:space="preserve"> exams staff</w:t>
      </w:r>
      <w:r w:rsidR="00E3384C" w:rsidRPr="00E3384C">
        <w:rPr>
          <w:rFonts w:cs="Calibri"/>
          <w:bCs/>
          <w:color w:val="000000"/>
        </w:rPr>
        <w:t xml:space="preserve"> </w:t>
      </w:r>
      <w:r w:rsidRPr="00F36049">
        <w:rPr>
          <w:color w:val="FF3300"/>
        </w:rPr>
        <w:t xml:space="preserve">[insert </w:t>
      </w:r>
      <w:r w:rsidR="00575D53">
        <w:rPr>
          <w:color w:val="FF3300"/>
        </w:rPr>
        <w:t xml:space="preserve">names and/or </w:t>
      </w:r>
      <w:r>
        <w:rPr>
          <w:color w:val="FF3300"/>
        </w:rPr>
        <w:t>roles e.g</w:t>
      </w:r>
      <w:r w:rsidR="00F172FB">
        <w:rPr>
          <w:color w:val="FF3300"/>
        </w:rPr>
        <w:t xml:space="preserve">. </w:t>
      </w:r>
      <w:r>
        <w:rPr>
          <w:color w:val="FF3300"/>
        </w:rPr>
        <w:t xml:space="preserve"> </w:t>
      </w:r>
      <w:r w:rsidR="00FE571D" w:rsidRPr="00E4303B">
        <w:rPr>
          <w:color w:val="FF3300"/>
        </w:rPr>
        <w:t>exams assistants, invigilators, facilitators of access arrangements</w:t>
      </w:r>
      <w:r w:rsidR="009B3188">
        <w:rPr>
          <w:color w:val="FF3300"/>
        </w:rPr>
        <w:t>,</w:t>
      </w:r>
      <w:r w:rsidR="00FE571D" w:rsidRPr="00E4303B">
        <w:rPr>
          <w:color w:val="FF3300"/>
        </w:rPr>
        <w:t xml:space="preserve"> etc.</w:t>
      </w:r>
      <w:r>
        <w:rPr>
          <w:color w:val="FF3300"/>
        </w:rPr>
        <w:t>]</w:t>
      </w:r>
      <w:r w:rsidR="00FE571D" w:rsidRPr="00E4303B">
        <w:rPr>
          <w:color w:val="FF3300"/>
        </w:rPr>
        <w:t xml:space="preserve"> </w:t>
      </w:r>
    </w:p>
    <w:p w14:paraId="68560DAD" w14:textId="31D4C256" w:rsidR="00E4303B" w:rsidRDefault="00E4303B" w:rsidP="005B5BEB">
      <w:pPr>
        <w:shd w:val="clear" w:color="auto" w:fill="FFFFFF"/>
        <w:spacing w:after="120"/>
        <w:rPr>
          <w:rFonts w:cs="Calibri"/>
          <w:bCs/>
          <w:color w:val="FF3300"/>
        </w:rPr>
      </w:pPr>
      <w:r w:rsidRPr="00E3384C">
        <w:rPr>
          <w:rFonts w:cs="Calibri"/>
          <w:bCs/>
          <w:color w:val="FF3300"/>
        </w:rPr>
        <w:lastRenderedPageBreak/>
        <w:t>[</w:t>
      </w:r>
      <w:r w:rsidR="00E3384C" w:rsidRPr="00E3384C">
        <w:rPr>
          <w:rFonts w:cs="Calibri"/>
          <w:bCs/>
          <w:color w:val="FF3300"/>
        </w:rPr>
        <w:t>Insert as</w:t>
      </w:r>
      <w:r w:rsidRPr="00E3384C">
        <w:rPr>
          <w:rFonts w:cs="Calibri"/>
          <w:bCs/>
          <w:color w:val="FF3300"/>
        </w:rPr>
        <w:t xml:space="preserve"> example</w:t>
      </w:r>
      <w:r w:rsidR="00B431A6">
        <w:rPr>
          <w:rFonts w:cs="Calibri"/>
          <w:bCs/>
          <w:color w:val="FF3300"/>
        </w:rPr>
        <w:t>:</w:t>
      </w:r>
      <w:r w:rsidRPr="00E3384C">
        <w:rPr>
          <w:rFonts w:cs="Calibri"/>
          <w:bCs/>
          <w:color w:val="FF3300"/>
        </w:rPr>
        <w:t xml:space="preserve"> w</w:t>
      </w:r>
      <w:r w:rsidR="00FE571D" w:rsidRPr="00E3384C">
        <w:rPr>
          <w:rFonts w:cs="Calibri"/>
          <w:bCs/>
          <w:color w:val="FF3300"/>
        </w:rPr>
        <w:t>ill undertake training as directed by the DSL</w:t>
      </w:r>
      <w:r w:rsidRPr="00E3384C">
        <w:rPr>
          <w:rFonts w:cs="Calibri"/>
          <w:bCs/>
          <w:color w:val="FF3300"/>
        </w:rPr>
        <w:t>, report child protection and safeguarding issues/concerns in line with centre processes/policy</w:t>
      </w:r>
      <w:r w:rsidR="009B3188">
        <w:rPr>
          <w:rFonts w:cs="Calibri"/>
          <w:bCs/>
          <w:color w:val="FF3300"/>
        </w:rPr>
        <w:t>,</w:t>
      </w:r>
      <w:r w:rsidRPr="00E3384C">
        <w:rPr>
          <w:rFonts w:cs="Calibri"/>
          <w:bCs/>
          <w:color w:val="FF3300"/>
        </w:rPr>
        <w:t xml:space="preserve"> etc.]</w:t>
      </w:r>
    </w:p>
    <w:p w14:paraId="0DF86B1E" w14:textId="44B9DF62" w:rsidR="009B3188" w:rsidRDefault="009B3188" w:rsidP="005B5BEB">
      <w:pPr>
        <w:shd w:val="clear" w:color="auto" w:fill="FFFFFF"/>
        <w:spacing w:after="120"/>
        <w:rPr>
          <w:rFonts w:cs="Calibri"/>
          <w:b/>
        </w:rPr>
      </w:pPr>
      <w:r w:rsidRPr="009B3188">
        <w:rPr>
          <w:rFonts w:cs="Calibri"/>
          <w:b/>
          <w:highlight w:val="yellow"/>
        </w:rPr>
        <w:t>Teaching staff</w:t>
      </w:r>
    </w:p>
    <w:p w14:paraId="106CE206" w14:textId="1D0B9B0C" w:rsidR="009B3188" w:rsidRPr="009B3188" w:rsidRDefault="009B3188" w:rsidP="005B5BEB">
      <w:pPr>
        <w:shd w:val="clear" w:color="auto" w:fill="FFFFFF"/>
        <w:spacing w:after="120"/>
        <w:rPr>
          <w:rFonts w:cs="Calibri"/>
          <w:b/>
        </w:rPr>
      </w:pPr>
      <w:r w:rsidRPr="009B3188">
        <w:rPr>
          <w:rFonts w:cs="Calibri"/>
          <w:bCs/>
          <w:color w:val="FF3300"/>
          <w:highlight w:val="yellow"/>
        </w:rPr>
        <w:t>[Insert as example: will</w:t>
      </w:r>
      <w:r w:rsidRPr="009B3188">
        <w:rPr>
          <w:rFonts w:cs="Calibri"/>
          <w:b/>
          <w:color w:val="FF3300"/>
          <w:highlight w:val="yellow"/>
        </w:rPr>
        <w:t xml:space="preserve"> </w:t>
      </w:r>
      <w:r w:rsidRPr="009B3188">
        <w:rPr>
          <w:rFonts w:cs="Calibri"/>
          <w:bCs/>
          <w:color w:val="FF3300"/>
          <w:highlight w:val="yellow"/>
        </w:rPr>
        <w:t>ensure that where candidates are taking non-examination assessments, they will check that the tasks and approach being taken are appropriate and in line with ethical standards and the centre’s safeguarding responsibilities, etc.]</w:t>
      </w:r>
      <w:r w:rsidRPr="009B3188">
        <w:rPr>
          <w:rFonts w:cs="Calibri"/>
          <w:bCs/>
          <w:color w:val="FF3300"/>
        </w:rPr>
        <w:t xml:space="preserve"> </w:t>
      </w:r>
    </w:p>
    <w:p w14:paraId="601642B8" w14:textId="55AE4627" w:rsidR="00DA0400" w:rsidRPr="00F36049" w:rsidRDefault="00DA0400" w:rsidP="005B5BEB">
      <w:pPr>
        <w:pStyle w:val="Headinglevel1"/>
      </w:pPr>
      <w:r w:rsidRPr="00F36049">
        <w:t xml:space="preserve">Section </w:t>
      </w:r>
      <w:r>
        <w:t>2</w:t>
      </w:r>
      <w:r w:rsidRPr="00F36049">
        <w:t xml:space="preserve"> – </w:t>
      </w:r>
      <w:r w:rsidR="0096251A">
        <w:t>Staff</w:t>
      </w:r>
    </w:p>
    <w:p w14:paraId="62DD6658" w14:textId="1DABA543" w:rsidR="0096251A" w:rsidRPr="00B30BB6" w:rsidRDefault="0096251A" w:rsidP="005B5BEB">
      <w:pPr>
        <w:shd w:val="clear" w:color="auto" w:fill="FFFFFF"/>
        <w:spacing w:after="120"/>
        <w:rPr>
          <w:rFonts w:cs="Arial"/>
          <w:b/>
          <w:bCs/>
        </w:rPr>
      </w:pPr>
      <w:r w:rsidRPr="00B30BB6">
        <w:rPr>
          <w:rFonts w:cs="Arial"/>
          <w:b/>
          <w:bCs/>
        </w:rPr>
        <w:t>Recruitment</w:t>
      </w:r>
    </w:p>
    <w:p w14:paraId="421F9A32" w14:textId="48DC233E" w:rsidR="009E43DD" w:rsidRPr="00B431A6" w:rsidRDefault="00DA0400" w:rsidP="00B431A6">
      <w:pPr>
        <w:pStyle w:val="NormalWeb"/>
        <w:spacing w:before="0" w:beforeAutospacing="0" w:after="120" w:afterAutospacing="0"/>
        <w:rPr>
          <w:rFonts w:ascii="Tahoma" w:hAnsi="Tahoma" w:cs="Tahoma"/>
          <w:sz w:val="16"/>
          <w:szCs w:val="16"/>
        </w:rPr>
      </w:pPr>
      <w:r w:rsidRPr="00B431A6">
        <w:rPr>
          <w:rFonts w:ascii="Tahoma" w:hAnsi="Tahoma" w:cs="Tahoma"/>
          <w:color w:val="FF3300"/>
        </w:rPr>
        <w:t>[</w:t>
      </w:r>
      <w:r w:rsidR="00E3384C" w:rsidRPr="00B431A6">
        <w:rPr>
          <w:rFonts w:ascii="Tahoma" w:hAnsi="Tahoma" w:cs="Tahoma"/>
          <w:color w:val="FF3300"/>
        </w:rPr>
        <w:t>I</w:t>
      </w:r>
      <w:r w:rsidRPr="00B431A6">
        <w:rPr>
          <w:rFonts w:ascii="Tahoma" w:hAnsi="Tahoma" w:cs="Tahoma"/>
          <w:color w:val="FF3300"/>
        </w:rPr>
        <w:t>nsert centre name]</w:t>
      </w:r>
      <w:r w:rsidRPr="00B431A6">
        <w:rPr>
          <w:rFonts w:ascii="Tahoma" w:hAnsi="Tahoma" w:cs="Tahoma"/>
          <w:color w:val="FF0000"/>
        </w:rPr>
        <w:t xml:space="preserve"> </w:t>
      </w:r>
      <w:r w:rsidRPr="00B431A6">
        <w:rPr>
          <w:rFonts w:ascii="Tahoma" w:hAnsi="Tahoma" w:cs="Tahoma"/>
          <w:color w:val="000000"/>
        </w:rPr>
        <w:t xml:space="preserve">ensures that only </w:t>
      </w:r>
      <w:r w:rsidR="000B3C66" w:rsidRPr="00B431A6">
        <w:rPr>
          <w:rFonts w:ascii="Tahoma" w:hAnsi="Tahoma" w:cs="Tahoma"/>
          <w:color w:val="000000"/>
        </w:rPr>
        <w:t>‘</w:t>
      </w:r>
      <w:r w:rsidR="000B3C66" w:rsidRPr="00B431A6">
        <w:rPr>
          <w:rFonts w:ascii="Tahoma" w:hAnsi="Tahoma" w:cs="Tahoma"/>
          <w:szCs w:val="22"/>
        </w:rPr>
        <w:t xml:space="preserve">suitably qualified and experienced adults’ </w:t>
      </w:r>
      <w:r w:rsidRPr="00B431A6">
        <w:rPr>
          <w:rFonts w:ascii="Tahoma" w:hAnsi="Tahoma" w:cs="Tahoma"/>
          <w:color w:val="000000"/>
        </w:rPr>
        <w:t>are employed in the management, administration and conducting of examinations and assessments</w:t>
      </w:r>
      <w:r w:rsidR="0096251A" w:rsidRPr="00B431A6">
        <w:rPr>
          <w:rFonts w:ascii="Tahoma" w:hAnsi="Tahoma" w:cs="Tahoma"/>
          <w:color w:val="000000"/>
        </w:rPr>
        <w:t>. This is supported by the safer recruitment process which includes:</w:t>
      </w:r>
      <w:r w:rsidRPr="00B431A6">
        <w:rPr>
          <w:rFonts w:ascii="Tahoma" w:hAnsi="Tahoma" w:cs="Tahoma"/>
          <w:color w:val="000000"/>
        </w:rPr>
        <w:t xml:space="preserve"> </w:t>
      </w:r>
    </w:p>
    <w:p w14:paraId="7BCC2114" w14:textId="77777777" w:rsidR="00E3384C" w:rsidRPr="00E3384C" w:rsidRDefault="00DA0400" w:rsidP="005B5BEB">
      <w:pPr>
        <w:shd w:val="clear" w:color="auto" w:fill="FFFFFF"/>
        <w:spacing w:after="120"/>
        <w:rPr>
          <w:rFonts w:cs="Arial"/>
          <w:color w:val="FF3300"/>
        </w:rPr>
      </w:pPr>
      <w:r w:rsidRPr="00E3384C">
        <w:rPr>
          <w:rFonts w:cs="Arial"/>
          <w:color w:val="FF3300"/>
        </w:rPr>
        <w:t>[</w:t>
      </w:r>
      <w:r w:rsidR="00E3384C" w:rsidRPr="00E3384C">
        <w:rPr>
          <w:rFonts w:cs="Arial"/>
          <w:color w:val="FF3300"/>
        </w:rPr>
        <w:t>I</w:t>
      </w:r>
      <w:r w:rsidRPr="00E3384C">
        <w:rPr>
          <w:rFonts w:cs="Arial"/>
          <w:color w:val="FF3300"/>
        </w:rPr>
        <w:t xml:space="preserve">nclude recruitment process, </w:t>
      </w:r>
      <w:r w:rsidR="00E3384C" w:rsidRPr="00E3384C">
        <w:rPr>
          <w:rFonts w:cs="Arial"/>
          <w:color w:val="FF3300"/>
        </w:rPr>
        <w:t>as</w:t>
      </w:r>
      <w:r w:rsidRPr="00E3384C">
        <w:rPr>
          <w:rFonts w:cs="Arial"/>
          <w:color w:val="FF3300"/>
        </w:rPr>
        <w:t xml:space="preserve"> example</w:t>
      </w:r>
      <w:r w:rsidR="009E43DD" w:rsidRPr="00E3384C">
        <w:rPr>
          <w:rFonts w:cs="Arial"/>
          <w:color w:val="FF3300"/>
        </w:rPr>
        <w:t>:</w:t>
      </w:r>
    </w:p>
    <w:p w14:paraId="0DD851FF" w14:textId="7F1DDC56" w:rsidR="00E3384C" w:rsidRPr="001D320D" w:rsidRDefault="009E43DD" w:rsidP="005B5BEB">
      <w:pPr>
        <w:pStyle w:val="ListParagraph"/>
        <w:numPr>
          <w:ilvl w:val="0"/>
          <w:numId w:val="47"/>
        </w:numPr>
        <w:shd w:val="clear" w:color="auto" w:fill="FFFFFF"/>
        <w:spacing w:after="120"/>
        <w:rPr>
          <w:rFonts w:cs="Arial"/>
          <w:color w:val="FF3300"/>
        </w:rPr>
      </w:pPr>
      <w:r w:rsidRPr="001D320D">
        <w:rPr>
          <w:rFonts w:cs="Arial"/>
          <w:color w:val="FF3300"/>
        </w:rPr>
        <w:t>complet</w:t>
      </w:r>
      <w:r w:rsidR="00E3384C" w:rsidRPr="001D320D">
        <w:rPr>
          <w:rFonts w:cs="Arial"/>
          <w:color w:val="FF3300"/>
        </w:rPr>
        <w:t>ing</w:t>
      </w:r>
      <w:r w:rsidRPr="001D320D">
        <w:rPr>
          <w:rFonts w:cs="Arial"/>
          <w:color w:val="FF3300"/>
        </w:rPr>
        <w:t xml:space="preserve"> an application form which includes their employment history and explains any gaps in that history</w:t>
      </w:r>
    </w:p>
    <w:p w14:paraId="03FE81C2" w14:textId="2CB66E40" w:rsidR="00E3384C" w:rsidRPr="001D320D" w:rsidRDefault="009E43DD" w:rsidP="005B5BEB">
      <w:pPr>
        <w:pStyle w:val="ListParagraph"/>
        <w:numPr>
          <w:ilvl w:val="0"/>
          <w:numId w:val="47"/>
        </w:numPr>
        <w:shd w:val="clear" w:color="auto" w:fill="FFFFFF"/>
        <w:spacing w:after="120"/>
        <w:rPr>
          <w:rFonts w:cs="Arial"/>
          <w:color w:val="FF3300"/>
        </w:rPr>
      </w:pPr>
      <w:r w:rsidRPr="001D320D">
        <w:rPr>
          <w:rFonts w:cs="Arial"/>
          <w:color w:val="FF3300"/>
        </w:rPr>
        <w:t>provid</w:t>
      </w:r>
      <w:r w:rsidR="00E3384C" w:rsidRPr="001D320D">
        <w:rPr>
          <w:rFonts w:cs="Arial"/>
          <w:color w:val="FF3300"/>
        </w:rPr>
        <w:t>ing</w:t>
      </w:r>
      <w:r w:rsidRPr="001D320D">
        <w:rPr>
          <w:rFonts w:cs="Arial"/>
          <w:color w:val="FF3300"/>
        </w:rPr>
        <w:t xml:space="preserve"> two referees, including at least one who can comment on the applicant’s suitability to work with children</w:t>
      </w:r>
    </w:p>
    <w:p w14:paraId="5539870B" w14:textId="77777777" w:rsidR="00E3384C" w:rsidRPr="001D320D" w:rsidRDefault="009E43DD" w:rsidP="005B5BEB">
      <w:pPr>
        <w:pStyle w:val="ListParagraph"/>
        <w:numPr>
          <w:ilvl w:val="0"/>
          <w:numId w:val="47"/>
        </w:numPr>
        <w:shd w:val="clear" w:color="auto" w:fill="FFFFFF"/>
        <w:spacing w:after="120"/>
        <w:rPr>
          <w:rFonts w:cs="Arial"/>
          <w:color w:val="FF3300"/>
        </w:rPr>
      </w:pPr>
      <w:r w:rsidRPr="001D320D">
        <w:rPr>
          <w:rFonts w:cs="Arial"/>
          <w:color w:val="FF3300"/>
        </w:rPr>
        <w:t>provid</w:t>
      </w:r>
      <w:r w:rsidR="00E3384C" w:rsidRPr="001D320D">
        <w:rPr>
          <w:rFonts w:cs="Arial"/>
          <w:color w:val="FF3300"/>
        </w:rPr>
        <w:t>ing</w:t>
      </w:r>
      <w:r w:rsidRPr="001D320D">
        <w:rPr>
          <w:rFonts w:cs="Arial"/>
          <w:color w:val="FF3300"/>
        </w:rPr>
        <w:t xml:space="preserve"> evidence of identity and qualifications </w:t>
      </w:r>
    </w:p>
    <w:p w14:paraId="2A18BF59" w14:textId="77777777" w:rsidR="000B3C66" w:rsidRPr="001D320D" w:rsidRDefault="0096251A" w:rsidP="005B5BEB">
      <w:pPr>
        <w:pStyle w:val="ListParagraph"/>
        <w:numPr>
          <w:ilvl w:val="0"/>
          <w:numId w:val="47"/>
        </w:numPr>
        <w:shd w:val="clear" w:color="auto" w:fill="FFFFFF"/>
        <w:spacing w:after="120"/>
        <w:rPr>
          <w:color w:val="FF3300"/>
        </w:rPr>
      </w:pPr>
      <w:r w:rsidRPr="001D320D">
        <w:rPr>
          <w:color w:val="FF3300"/>
        </w:rPr>
        <w:t>verify</w:t>
      </w:r>
      <w:r w:rsidR="00E3384C" w:rsidRPr="001D320D">
        <w:rPr>
          <w:color w:val="FF3300"/>
        </w:rPr>
        <w:t>ing</w:t>
      </w:r>
      <w:r w:rsidRPr="001D320D">
        <w:rPr>
          <w:color w:val="FF3300"/>
        </w:rPr>
        <w:t xml:space="preserve"> their mental and physical fitness to carry out their work responsibilities</w:t>
      </w:r>
    </w:p>
    <w:p w14:paraId="777AE33C" w14:textId="77777777" w:rsidR="000B3C66" w:rsidRPr="001D320D" w:rsidRDefault="00E3384C" w:rsidP="005B5BEB">
      <w:pPr>
        <w:pStyle w:val="ListParagraph"/>
        <w:numPr>
          <w:ilvl w:val="0"/>
          <w:numId w:val="47"/>
        </w:numPr>
        <w:shd w:val="clear" w:color="auto" w:fill="FFFFFF"/>
        <w:spacing w:after="120"/>
        <w:rPr>
          <w:color w:val="FF3300"/>
        </w:rPr>
      </w:pPr>
      <w:r w:rsidRPr="001D320D">
        <w:rPr>
          <w:rFonts w:cs="Arial"/>
          <w:color w:val="FF3300"/>
        </w:rPr>
        <w:t>verifying</w:t>
      </w:r>
      <w:r w:rsidR="0096251A" w:rsidRPr="001D320D">
        <w:rPr>
          <w:rFonts w:cs="Arial"/>
          <w:color w:val="FF3300"/>
        </w:rPr>
        <w:t xml:space="preserve"> their professional qualifications, as appropriate</w:t>
      </w:r>
    </w:p>
    <w:p w14:paraId="7137FFEA" w14:textId="77777777" w:rsidR="000B3C66" w:rsidRPr="001D320D" w:rsidRDefault="0096251A" w:rsidP="005B5BEB">
      <w:pPr>
        <w:pStyle w:val="ListParagraph"/>
        <w:numPr>
          <w:ilvl w:val="0"/>
          <w:numId w:val="47"/>
        </w:numPr>
        <w:shd w:val="clear" w:color="auto" w:fill="FFFFFF"/>
        <w:spacing w:after="120"/>
        <w:rPr>
          <w:color w:val="FF3300"/>
        </w:rPr>
      </w:pPr>
      <w:r w:rsidRPr="001D320D">
        <w:rPr>
          <w:rFonts w:cs="Arial"/>
          <w:color w:val="FF3300"/>
        </w:rPr>
        <w:t>carry</w:t>
      </w:r>
      <w:r w:rsidR="00E3384C" w:rsidRPr="001D320D">
        <w:rPr>
          <w:rFonts w:cs="Arial"/>
          <w:color w:val="FF3300"/>
        </w:rPr>
        <w:t>ing</w:t>
      </w:r>
      <w:r w:rsidRPr="001D320D">
        <w:rPr>
          <w:rFonts w:cs="Arial"/>
          <w:color w:val="FF3300"/>
        </w:rPr>
        <w:t xml:space="preserve"> out further additional checks, as appropriate, on candidates who have lived or worked outside of the UK, including (where relevant) any teacher sanctions or restrictions imposed by a European Economic Area professional regulating authority, and criminal records checks or their equivalent</w:t>
      </w:r>
    </w:p>
    <w:p w14:paraId="75E8F790" w14:textId="72165047" w:rsidR="000B3C66" w:rsidRPr="001D320D" w:rsidRDefault="0096251A" w:rsidP="005B5BEB">
      <w:pPr>
        <w:pStyle w:val="ListParagraph"/>
        <w:numPr>
          <w:ilvl w:val="0"/>
          <w:numId w:val="47"/>
        </w:numPr>
        <w:shd w:val="clear" w:color="auto" w:fill="FFFFFF"/>
        <w:spacing w:after="120"/>
        <w:rPr>
          <w:color w:val="FF3300"/>
        </w:rPr>
      </w:pPr>
      <w:r w:rsidRPr="001D320D">
        <w:rPr>
          <w:rFonts w:cs="Arial"/>
          <w:color w:val="FF3300"/>
        </w:rPr>
        <w:t>ask</w:t>
      </w:r>
      <w:r w:rsidR="00E3384C" w:rsidRPr="001D320D">
        <w:rPr>
          <w:rFonts w:cs="Arial"/>
          <w:color w:val="FF3300"/>
        </w:rPr>
        <w:t>ing</w:t>
      </w:r>
      <w:r w:rsidRPr="001D320D">
        <w:rPr>
          <w:rFonts w:cs="Arial"/>
          <w:color w:val="FF3300"/>
        </w:rPr>
        <w:t xml:space="preserve"> for written information about previous employment history and check that information is not contradictory or incomplete. We will seek references on all short-listed candidates, including internal candidates, before interview. We will scrutinise these and resolve any concerns before confirming appointments</w:t>
      </w:r>
      <w:r w:rsidR="004D3E48" w:rsidRPr="001D320D">
        <w:rPr>
          <w:rFonts w:cs="Arial"/>
          <w:color w:val="FF3300"/>
        </w:rPr>
        <w:t>.</w:t>
      </w:r>
    </w:p>
    <w:p w14:paraId="46568331" w14:textId="77777777" w:rsidR="000B3C66" w:rsidRPr="001D320D" w:rsidRDefault="009E43DD" w:rsidP="005B5BEB">
      <w:pPr>
        <w:pStyle w:val="ListParagraph"/>
        <w:numPr>
          <w:ilvl w:val="0"/>
          <w:numId w:val="47"/>
        </w:numPr>
        <w:shd w:val="clear" w:color="auto" w:fill="FFFFFF"/>
        <w:spacing w:after="120"/>
        <w:rPr>
          <w:color w:val="FF3300"/>
        </w:rPr>
      </w:pPr>
      <w:r w:rsidRPr="001D320D">
        <w:rPr>
          <w:rFonts w:cs="Arial"/>
          <w:color w:val="FF3300"/>
        </w:rPr>
        <w:t>if offered employment, be checked in accordance with the Disclosure and Barring Service (DBS) regulations as appropriate to their role.  This will include:</w:t>
      </w:r>
    </w:p>
    <w:p w14:paraId="1BFAFF72" w14:textId="77777777" w:rsidR="000B3C66" w:rsidRPr="001D320D" w:rsidRDefault="009E43DD" w:rsidP="005B5BEB">
      <w:pPr>
        <w:pStyle w:val="ListParagraph"/>
        <w:numPr>
          <w:ilvl w:val="1"/>
          <w:numId w:val="47"/>
        </w:numPr>
        <w:shd w:val="clear" w:color="auto" w:fill="FFFFFF"/>
        <w:spacing w:after="120"/>
        <w:rPr>
          <w:color w:val="FF3300"/>
        </w:rPr>
      </w:pPr>
      <w:r w:rsidRPr="001D320D">
        <w:rPr>
          <w:rFonts w:cs="Arial"/>
          <w:color w:val="FF3300"/>
        </w:rPr>
        <w:t>an enhanced DBS check and a barred list check for those including unsupervised volunteers engaged in Regulated Activity</w:t>
      </w:r>
    </w:p>
    <w:p w14:paraId="4B887BA1" w14:textId="77777777" w:rsidR="000B3C66" w:rsidRPr="001D320D" w:rsidRDefault="009E43DD" w:rsidP="005B5BEB">
      <w:pPr>
        <w:pStyle w:val="ListParagraph"/>
        <w:numPr>
          <w:ilvl w:val="1"/>
          <w:numId w:val="47"/>
        </w:numPr>
        <w:shd w:val="clear" w:color="auto" w:fill="FFFFFF"/>
        <w:spacing w:after="120"/>
        <w:rPr>
          <w:color w:val="FF3300"/>
        </w:rPr>
      </w:pPr>
      <w:r w:rsidRPr="001D320D">
        <w:rPr>
          <w:rFonts w:cs="Arial"/>
          <w:color w:val="FF3300"/>
        </w:rPr>
        <w:t xml:space="preserve">an enhanced DBS check without a barred list check for all volunteers not involved in </w:t>
      </w:r>
      <w:r w:rsidRPr="001D320D">
        <w:rPr>
          <w:rFonts w:cs="Arial"/>
          <w:color w:val="FF3300"/>
          <w:szCs w:val="22"/>
        </w:rPr>
        <w:t>Regulated Activity but who have the opportunity of regular contact with children</w:t>
      </w:r>
    </w:p>
    <w:p w14:paraId="071D9A83" w14:textId="0B5A5891" w:rsidR="000B3C66" w:rsidRPr="001D320D" w:rsidRDefault="0096251A" w:rsidP="005B5BEB">
      <w:pPr>
        <w:pStyle w:val="ListParagraph"/>
        <w:numPr>
          <w:ilvl w:val="1"/>
          <w:numId w:val="47"/>
        </w:numPr>
        <w:shd w:val="clear" w:color="auto" w:fill="FFFFFF"/>
        <w:spacing w:after="120"/>
        <w:rPr>
          <w:color w:val="FF3300"/>
        </w:rPr>
      </w:pPr>
      <w:r w:rsidRPr="001D320D">
        <w:rPr>
          <w:rFonts w:cs="Arial"/>
          <w:color w:val="FF3300"/>
          <w:szCs w:val="22"/>
        </w:rPr>
        <w:t>ensuring that this member of staff has a subscription to the DBS Update Service</w:t>
      </w:r>
      <w:r w:rsidR="000B3C66" w:rsidRPr="001D320D">
        <w:rPr>
          <w:rFonts w:cs="Arial"/>
          <w:color w:val="FF3300"/>
          <w:szCs w:val="22"/>
        </w:rPr>
        <w:t xml:space="preserve"> (where relevant)</w:t>
      </w:r>
    </w:p>
    <w:p w14:paraId="6BBB193E" w14:textId="77777777" w:rsidR="000B3C66" w:rsidRPr="001D320D" w:rsidRDefault="00F27F5B" w:rsidP="005B5BEB">
      <w:pPr>
        <w:pStyle w:val="ListParagraph"/>
        <w:numPr>
          <w:ilvl w:val="0"/>
          <w:numId w:val="47"/>
        </w:numPr>
        <w:shd w:val="clear" w:color="auto" w:fill="FFFFFF"/>
        <w:spacing w:after="120"/>
        <w:rPr>
          <w:color w:val="FF3300"/>
        </w:rPr>
      </w:pPr>
      <w:r w:rsidRPr="001D320D">
        <w:rPr>
          <w:rFonts w:cs="Arial"/>
          <w:color w:val="FF3300"/>
        </w:rPr>
        <w:t>if offered employment, provide evidence of their right to work in the UK</w:t>
      </w:r>
    </w:p>
    <w:p w14:paraId="22EAEB06" w14:textId="7D8B8004" w:rsidR="00F27F5B" w:rsidRPr="001D320D" w:rsidRDefault="00F27F5B" w:rsidP="005B5BEB">
      <w:pPr>
        <w:pStyle w:val="ListParagraph"/>
        <w:numPr>
          <w:ilvl w:val="0"/>
          <w:numId w:val="47"/>
        </w:numPr>
        <w:shd w:val="clear" w:color="auto" w:fill="FFFFFF"/>
        <w:spacing w:after="120"/>
        <w:rPr>
          <w:color w:val="FF3300"/>
        </w:rPr>
      </w:pPr>
      <w:r w:rsidRPr="001D320D">
        <w:rPr>
          <w:rFonts w:cs="Arial"/>
          <w:color w:val="FF3300"/>
        </w:rPr>
        <w:t>be interviewed by a panel of at least two school leaders/governors, if shortlisted]</w:t>
      </w:r>
    </w:p>
    <w:p w14:paraId="7514B6EF" w14:textId="1EDA8765" w:rsidR="0096251A" w:rsidRPr="00E3384C" w:rsidRDefault="0096251A" w:rsidP="005B5BEB">
      <w:pPr>
        <w:shd w:val="clear" w:color="auto" w:fill="FFFFFF"/>
        <w:spacing w:after="120"/>
        <w:rPr>
          <w:rFonts w:cs="Calibri"/>
          <w:b/>
        </w:rPr>
      </w:pPr>
      <w:r w:rsidRPr="00E3384C">
        <w:rPr>
          <w:rFonts w:cs="Calibri"/>
          <w:b/>
        </w:rPr>
        <w:t>DBS check information</w:t>
      </w:r>
    </w:p>
    <w:p w14:paraId="78938580" w14:textId="799A5BED" w:rsidR="0096251A" w:rsidRDefault="0096251A" w:rsidP="005B5BEB">
      <w:pPr>
        <w:spacing w:after="120"/>
      </w:pPr>
      <w:r w:rsidRPr="001D320D">
        <w:t xml:space="preserve">All information on the checks carried out on </w:t>
      </w:r>
      <w:r w:rsidR="000B3C66" w:rsidRPr="001D320D">
        <w:t xml:space="preserve">those who are </w:t>
      </w:r>
      <w:r w:rsidR="00407861" w:rsidRPr="001D320D">
        <w:t xml:space="preserve">employed solely for the purpose of periodic exams-related activity, such as external </w:t>
      </w:r>
      <w:r w:rsidRPr="001D320D">
        <w:t>invigilators/facilitators</w:t>
      </w:r>
      <w:r w:rsidR="00407861" w:rsidRPr="001D320D">
        <w:t>,</w:t>
      </w:r>
      <w:r w:rsidRPr="001D320D">
        <w:t xml:space="preserve"> will be recorded in the </w:t>
      </w:r>
      <w:r w:rsidR="00B30BB6" w:rsidRPr="001D320D">
        <w:t>centre</w:t>
      </w:r>
      <w:r w:rsidRPr="001D320D">
        <w:t>’s single central record (SCR). Copies of these checks, where appropriate, will be held in individuals’ personnel files.</w:t>
      </w:r>
      <w:r>
        <w:t xml:space="preserve"> </w:t>
      </w:r>
    </w:p>
    <w:p w14:paraId="59A14421" w14:textId="77777777" w:rsidR="0096251A" w:rsidRPr="00E3384C" w:rsidRDefault="0096251A" w:rsidP="005B5BEB">
      <w:pPr>
        <w:shd w:val="clear" w:color="auto" w:fill="FFFFFF"/>
        <w:spacing w:after="120"/>
        <w:rPr>
          <w:rFonts w:cs="Calibri"/>
          <w:b/>
        </w:rPr>
      </w:pPr>
      <w:r w:rsidRPr="00E3384C">
        <w:rPr>
          <w:rFonts w:cs="Calibri"/>
          <w:b/>
        </w:rPr>
        <w:t>Existing staff</w:t>
      </w:r>
    </w:p>
    <w:p w14:paraId="1ABF79D6" w14:textId="5D69527F" w:rsidR="0096251A" w:rsidRPr="001D320D" w:rsidRDefault="0096251A" w:rsidP="005B5BEB">
      <w:pPr>
        <w:shd w:val="clear" w:color="auto" w:fill="FFFFFF"/>
        <w:spacing w:after="120"/>
      </w:pPr>
      <w:r w:rsidRPr="001D320D">
        <w:rPr>
          <w:rFonts w:cs="Calibri"/>
          <w:bCs/>
        </w:rPr>
        <w:t>Although</w:t>
      </w:r>
      <w:r w:rsidRPr="001D320D">
        <w:t xml:space="preserve"> there is no statutory requirement to update DBS checks for existing staff,</w:t>
      </w:r>
      <w:r w:rsidR="005C4E1B" w:rsidRPr="001D320D">
        <w:t xml:space="preserve"> </w:t>
      </w:r>
      <w:r w:rsidR="00407861" w:rsidRPr="001D320D">
        <w:t xml:space="preserve">external </w:t>
      </w:r>
      <w:r w:rsidRPr="001D320D">
        <w:t>invigilators</w:t>
      </w:r>
      <w:r w:rsidR="00407861" w:rsidRPr="001D320D">
        <w:t>/facilitators</w:t>
      </w:r>
      <w:r w:rsidRPr="001D320D">
        <w:t xml:space="preserve"> will undertake a ‘rolling DBS check’ every </w:t>
      </w:r>
      <w:r w:rsidR="00F27F5B" w:rsidRPr="001D320D">
        <w:rPr>
          <w:color w:val="FF3300"/>
        </w:rPr>
        <w:t>[insert number of years]</w:t>
      </w:r>
      <w:r w:rsidRPr="001D320D">
        <w:t>.</w:t>
      </w:r>
    </w:p>
    <w:p w14:paraId="345DC102" w14:textId="33D633A4" w:rsidR="00F27F5B" w:rsidRPr="001D320D" w:rsidRDefault="0096251A" w:rsidP="005B5BEB">
      <w:pPr>
        <w:spacing w:after="120"/>
      </w:pPr>
      <w:r w:rsidRPr="001D320D">
        <w:t xml:space="preserve">If </w:t>
      </w:r>
      <w:r w:rsidR="00F27F5B" w:rsidRPr="001D320D">
        <w:t>there are</w:t>
      </w:r>
      <w:r w:rsidRPr="001D320D">
        <w:t xml:space="preserve"> concerns about an existing member of staff’s suitability to work with children, all relevant checks </w:t>
      </w:r>
      <w:r w:rsidR="00F27F5B" w:rsidRPr="001D320D">
        <w:t xml:space="preserve">will be carried out </w:t>
      </w:r>
      <w:r w:rsidRPr="001D320D">
        <w:t xml:space="preserve">as if the individual was a new member of staff. </w:t>
      </w:r>
      <w:r w:rsidR="00F27F5B" w:rsidRPr="001D320D">
        <w:t>This action will also be taken</w:t>
      </w:r>
      <w:r w:rsidRPr="001D320D">
        <w:t xml:space="preserve"> if an individual moves from a post that is not regulated activity to one that is. </w:t>
      </w:r>
    </w:p>
    <w:p w14:paraId="44BA5713" w14:textId="7DF7F375" w:rsidR="0096251A" w:rsidRPr="001D320D" w:rsidRDefault="00F27F5B" w:rsidP="005B5BEB">
      <w:pPr>
        <w:spacing w:after="120"/>
      </w:pPr>
      <w:r w:rsidRPr="001D320D">
        <w:t>A</w:t>
      </w:r>
      <w:r w:rsidR="0096251A" w:rsidRPr="001D320D">
        <w:t>nyone who has harmed, or poses a risk of harm, to a child or vulnerable adult</w:t>
      </w:r>
      <w:r w:rsidRPr="001D320D">
        <w:t xml:space="preserve"> will be referred to the DBS</w:t>
      </w:r>
      <w:r w:rsidR="0096251A" w:rsidRPr="001D320D">
        <w:t>:</w:t>
      </w:r>
    </w:p>
    <w:p w14:paraId="3BAB4A85" w14:textId="77777777" w:rsidR="0096251A" w:rsidRPr="001D320D" w:rsidRDefault="0096251A" w:rsidP="005B5BEB">
      <w:pPr>
        <w:pStyle w:val="ListParagraph"/>
        <w:numPr>
          <w:ilvl w:val="0"/>
          <w:numId w:val="46"/>
        </w:numPr>
        <w:spacing w:after="160" w:line="256" w:lineRule="auto"/>
      </w:pPr>
      <w:r w:rsidRPr="001D320D">
        <w:lastRenderedPageBreak/>
        <w:t>Where the ‘harm test’ is satisfied in respect of the individual (i.e., that no action or inaction occurred but the present risk that it could was significant)</w:t>
      </w:r>
    </w:p>
    <w:p w14:paraId="3556A942" w14:textId="77777777" w:rsidR="0096251A" w:rsidRPr="001D320D" w:rsidRDefault="0096251A" w:rsidP="005B5BEB">
      <w:pPr>
        <w:pStyle w:val="ListParagraph"/>
        <w:numPr>
          <w:ilvl w:val="0"/>
          <w:numId w:val="46"/>
        </w:numPr>
        <w:spacing w:after="160" w:line="256" w:lineRule="auto"/>
      </w:pPr>
      <w:r w:rsidRPr="001D320D">
        <w:t>Where the individual has received a caution or conviction for a relevant offence</w:t>
      </w:r>
    </w:p>
    <w:p w14:paraId="58A813C1" w14:textId="77777777" w:rsidR="0096251A" w:rsidRPr="001D320D" w:rsidRDefault="0096251A" w:rsidP="005B5BEB">
      <w:pPr>
        <w:pStyle w:val="ListParagraph"/>
        <w:numPr>
          <w:ilvl w:val="0"/>
          <w:numId w:val="46"/>
        </w:numPr>
        <w:spacing w:after="160" w:line="256" w:lineRule="auto"/>
      </w:pPr>
      <w:r w:rsidRPr="001D320D">
        <w:t>If there is reason to believe that the individual has committed a listed relevant offence, under the Safeguarding Vulnerable Groups Act 2006 (Prescribed Criteria and Miscellaneous Provisions) Regulations 2009</w:t>
      </w:r>
    </w:p>
    <w:p w14:paraId="1494B0DA" w14:textId="0518AD25" w:rsidR="0096251A" w:rsidRPr="001D320D" w:rsidRDefault="0096251A" w:rsidP="005B5BEB">
      <w:pPr>
        <w:pStyle w:val="ListParagraph"/>
        <w:numPr>
          <w:ilvl w:val="0"/>
          <w:numId w:val="46"/>
        </w:numPr>
        <w:spacing w:after="160" w:line="256" w:lineRule="auto"/>
      </w:pPr>
      <w:r w:rsidRPr="001D320D">
        <w:t xml:space="preserve">If the individual has been removed from working in regulated activity (paid or unpaid) or would have been removed if they had not left </w:t>
      </w:r>
    </w:p>
    <w:p w14:paraId="72683DA3" w14:textId="77777777" w:rsidR="00F27F5B" w:rsidRPr="00E3384C" w:rsidRDefault="00F27F5B" w:rsidP="005B5BEB">
      <w:pPr>
        <w:shd w:val="clear" w:color="auto" w:fill="FFFFFF"/>
        <w:spacing w:after="120"/>
        <w:rPr>
          <w:rFonts w:cs="Calibri"/>
          <w:b/>
          <w:bCs/>
        </w:rPr>
      </w:pPr>
      <w:r w:rsidRPr="00E3384C">
        <w:rPr>
          <w:b/>
          <w:bCs/>
        </w:rPr>
        <w:t>‘</w:t>
      </w:r>
      <w:r w:rsidRPr="00E3384C">
        <w:rPr>
          <w:rFonts w:cs="Calibri"/>
          <w:b/>
          <w:bCs/>
        </w:rPr>
        <w:t>Break in service’</w:t>
      </w:r>
    </w:p>
    <w:p w14:paraId="24117FDE" w14:textId="4926775B" w:rsidR="00F27F5B" w:rsidRPr="001D320D" w:rsidRDefault="00F27F5B" w:rsidP="005B5BEB">
      <w:pPr>
        <w:shd w:val="clear" w:color="auto" w:fill="FFFFFF"/>
        <w:spacing w:after="120"/>
        <w:rPr>
          <w:rFonts w:cs="Calibri"/>
          <w:bCs/>
        </w:rPr>
      </w:pPr>
      <w:r w:rsidRPr="001D320D">
        <w:rPr>
          <w:rFonts w:cs="Calibri"/>
          <w:bCs/>
        </w:rPr>
        <w:t xml:space="preserve">To comply with ‘break in service’ regulations, all </w:t>
      </w:r>
      <w:r w:rsidR="00407861" w:rsidRPr="001D320D">
        <w:rPr>
          <w:rFonts w:cs="Calibri"/>
          <w:bCs/>
        </w:rPr>
        <w:t xml:space="preserve">external </w:t>
      </w:r>
      <w:r w:rsidRPr="001D320D">
        <w:rPr>
          <w:rFonts w:cs="Calibri"/>
          <w:bCs/>
        </w:rPr>
        <w:t>invigilators</w:t>
      </w:r>
      <w:r w:rsidR="00407861" w:rsidRPr="001D320D">
        <w:rPr>
          <w:rFonts w:cs="Calibri"/>
          <w:bCs/>
        </w:rPr>
        <w:t>/facilitators</w:t>
      </w:r>
      <w:r w:rsidRPr="001D320D">
        <w:rPr>
          <w:rFonts w:cs="Calibri"/>
          <w:bCs/>
        </w:rPr>
        <w:t xml:space="preserve"> will be required to register with the DBS Update Service on </w:t>
      </w:r>
      <w:r w:rsidR="00407861" w:rsidRPr="001D320D">
        <w:rPr>
          <w:rFonts w:cs="Calibri"/>
          <w:bCs/>
        </w:rPr>
        <w:t xml:space="preserve">an </w:t>
      </w:r>
      <w:r w:rsidRPr="001D320D">
        <w:rPr>
          <w:rFonts w:cs="Calibri"/>
          <w:bCs/>
        </w:rPr>
        <w:t xml:space="preserve">annual basis and provide consent for the designated senior member of staff in charge of safeguarding arrangements to carry out an online check to view the status of their </w:t>
      </w:r>
      <w:r w:rsidRPr="00C8182A">
        <w:rPr>
          <w:rFonts w:cs="Calibri"/>
          <w:bCs/>
        </w:rPr>
        <w:t xml:space="preserve">existing enhanced </w:t>
      </w:r>
      <w:r w:rsidRPr="001D320D">
        <w:rPr>
          <w:rFonts w:cs="Calibri"/>
          <w:bCs/>
        </w:rPr>
        <w:t xml:space="preserve">DBS certificate. This will not apply to any invigilators who meet the ‘frequency test’ at </w:t>
      </w:r>
      <w:r w:rsidRPr="001D320D">
        <w:rPr>
          <w:rFonts w:cs="Calibri"/>
          <w:bCs/>
          <w:color w:val="FF3300"/>
        </w:rPr>
        <w:t xml:space="preserve">[insert centre name] </w:t>
      </w:r>
      <w:r w:rsidRPr="001D320D">
        <w:rPr>
          <w:rFonts w:cs="Calibri"/>
          <w:bCs/>
        </w:rPr>
        <w:t>– e.g.</w:t>
      </w:r>
      <w:r w:rsidR="009C6EED">
        <w:rPr>
          <w:rFonts w:cs="Calibri"/>
          <w:bCs/>
        </w:rPr>
        <w:t xml:space="preserve"> </w:t>
      </w:r>
      <w:r w:rsidRPr="001D320D">
        <w:rPr>
          <w:rFonts w:cs="Calibri"/>
          <w:bCs/>
        </w:rPr>
        <w:t>working 3 or more times in a 30-day period, or attending the centre at least every 3 months for training, updates</w:t>
      </w:r>
      <w:r w:rsidR="009C6EED">
        <w:rPr>
          <w:rFonts w:cs="Calibri"/>
          <w:bCs/>
        </w:rPr>
        <w:t>,</w:t>
      </w:r>
      <w:r w:rsidRPr="001D320D">
        <w:rPr>
          <w:rFonts w:cs="Calibri"/>
          <w:bCs/>
        </w:rPr>
        <w:t xml:space="preserve"> etc.</w:t>
      </w:r>
    </w:p>
    <w:p w14:paraId="4E631F9F" w14:textId="2C8EC8C0" w:rsidR="00F27F5B" w:rsidRPr="00F27F5B" w:rsidRDefault="00F27F5B" w:rsidP="005B5BEB">
      <w:pPr>
        <w:shd w:val="clear" w:color="auto" w:fill="FFFFFF"/>
        <w:spacing w:after="120"/>
        <w:rPr>
          <w:rFonts w:cs="Calibri"/>
          <w:bCs/>
        </w:rPr>
      </w:pPr>
      <w:r w:rsidRPr="001D320D">
        <w:rPr>
          <w:rFonts w:cs="Calibri"/>
          <w:bCs/>
        </w:rPr>
        <w:t xml:space="preserve">By registering with the Update Service, </w:t>
      </w:r>
      <w:r w:rsidR="00407861" w:rsidRPr="001D320D">
        <w:rPr>
          <w:rFonts w:cs="Calibri"/>
          <w:bCs/>
        </w:rPr>
        <w:t xml:space="preserve">these </w:t>
      </w:r>
      <w:r w:rsidR="006D7CF6" w:rsidRPr="001D320D">
        <w:rPr>
          <w:rFonts w:cs="Calibri"/>
          <w:bCs/>
        </w:rPr>
        <w:t>staff</w:t>
      </w:r>
      <w:r w:rsidR="00407861" w:rsidRPr="001D320D">
        <w:rPr>
          <w:rFonts w:cs="Calibri"/>
          <w:bCs/>
        </w:rPr>
        <w:t xml:space="preserve"> </w:t>
      </w:r>
      <w:r w:rsidRPr="001D320D">
        <w:rPr>
          <w:rFonts w:cs="Calibri"/>
          <w:bCs/>
        </w:rPr>
        <w:t xml:space="preserve">will be permitted to attend on any day during an exam series (providing they can supply an updated Disclosure Certificate and ID) without the need for additional checks or any additional attendance at </w:t>
      </w:r>
      <w:r w:rsidRPr="001D320D">
        <w:rPr>
          <w:rFonts w:cs="Calibri"/>
          <w:bCs/>
          <w:color w:val="FF3300"/>
        </w:rPr>
        <w:t>[insert centre name]</w:t>
      </w:r>
      <w:r w:rsidRPr="001D320D">
        <w:rPr>
          <w:rFonts w:cs="Calibri"/>
          <w:bCs/>
        </w:rPr>
        <w:t>.</w:t>
      </w:r>
    </w:p>
    <w:p w14:paraId="4BC0E489" w14:textId="77777777" w:rsidR="00F27F5B" w:rsidRPr="00E3384C" w:rsidRDefault="00F27F5B" w:rsidP="005B5BEB">
      <w:pPr>
        <w:shd w:val="clear" w:color="auto" w:fill="FFFFFF"/>
        <w:spacing w:after="120"/>
        <w:rPr>
          <w:rFonts w:cs="Calibri"/>
          <w:b/>
        </w:rPr>
      </w:pPr>
      <w:r w:rsidRPr="00E3384C">
        <w:rPr>
          <w:rFonts w:cs="Calibri"/>
          <w:b/>
        </w:rPr>
        <w:t>Agency staff</w:t>
      </w:r>
    </w:p>
    <w:p w14:paraId="4DA37911" w14:textId="292ECFDF" w:rsidR="00F27F5B" w:rsidRPr="005B5BEB" w:rsidRDefault="00F27F5B" w:rsidP="005B5BEB">
      <w:pPr>
        <w:shd w:val="clear" w:color="auto" w:fill="FFFFFF"/>
        <w:spacing w:after="120"/>
        <w:rPr>
          <w:rFonts w:cs="Calibri"/>
          <w:bCs/>
        </w:rPr>
      </w:pPr>
      <w:r w:rsidRPr="00DA4841">
        <w:rPr>
          <w:rFonts w:cs="Calibri"/>
          <w:bCs/>
        </w:rPr>
        <w:t>Written notification will be obtained from any agency or third-party organisation that it has carried out the necessary safer recruitment checks that we would otherwise perform. A check will also be performed to confirm that the person presenting themselves for work is the same person on whom the checks have been made.</w:t>
      </w:r>
    </w:p>
    <w:p w14:paraId="40AFCF4C" w14:textId="6AE66419" w:rsidR="00BB637B" w:rsidRPr="00F36049" w:rsidRDefault="00BB637B" w:rsidP="005B5BEB">
      <w:pPr>
        <w:pStyle w:val="Headinglevel1"/>
      </w:pPr>
      <w:r w:rsidRPr="00F36049">
        <w:t xml:space="preserve">Section </w:t>
      </w:r>
      <w:r w:rsidR="009E43DD">
        <w:t>3</w:t>
      </w:r>
      <w:r w:rsidRPr="00F36049">
        <w:t xml:space="preserve"> – </w:t>
      </w:r>
      <w:r w:rsidR="009E43DD">
        <w:t>Supporting</w:t>
      </w:r>
      <w:r w:rsidR="00E4303B">
        <w:t xml:space="preserve"> staff</w:t>
      </w:r>
    </w:p>
    <w:p w14:paraId="5AC19E79" w14:textId="77777777" w:rsidR="009C6EED" w:rsidRDefault="00E4303B" w:rsidP="005B5BEB">
      <w:pPr>
        <w:shd w:val="clear" w:color="auto" w:fill="FFFFFF"/>
        <w:spacing w:after="120"/>
        <w:rPr>
          <w:rFonts w:cs="Arial"/>
          <w:color w:val="FF3300"/>
        </w:rPr>
      </w:pPr>
      <w:r>
        <w:rPr>
          <w:rFonts w:cs="Arial"/>
          <w:color w:val="000000"/>
        </w:rPr>
        <w:t xml:space="preserve">All </w:t>
      </w:r>
      <w:proofErr w:type="gramStart"/>
      <w:r>
        <w:rPr>
          <w:rFonts w:cs="Arial"/>
          <w:color w:val="000000"/>
        </w:rPr>
        <w:t>exams</w:t>
      </w:r>
      <w:proofErr w:type="gramEnd"/>
      <w:r>
        <w:rPr>
          <w:rFonts w:cs="Arial"/>
          <w:color w:val="000000"/>
        </w:rPr>
        <w:t xml:space="preserve"> staff at </w:t>
      </w:r>
      <w:r w:rsidR="00ED0CD5" w:rsidRPr="00E3384C">
        <w:rPr>
          <w:rFonts w:cs="Arial"/>
          <w:color w:val="FF3300"/>
        </w:rPr>
        <w:t>[</w:t>
      </w:r>
      <w:r w:rsidR="00E3384C">
        <w:rPr>
          <w:rFonts w:cs="Arial"/>
          <w:color w:val="FF3300"/>
        </w:rPr>
        <w:t>i</w:t>
      </w:r>
      <w:r w:rsidR="00ED0CD5" w:rsidRPr="00E3384C">
        <w:rPr>
          <w:rFonts w:cs="Arial"/>
          <w:color w:val="FF3300"/>
        </w:rPr>
        <w:t>nsert centre name]</w:t>
      </w:r>
      <w:r w:rsidR="009C6EED" w:rsidRPr="009C6EED">
        <w:rPr>
          <w:rFonts w:cs="Arial"/>
        </w:rPr>
        <w:t>:</w:t>
      </w:r>
      <w:r w:rsidR="00BB637B" w:rsidRPr="00E3384C">
        <w:rPr>
          <w:rFonts w:cs="Arial"/>
          <w:color w:val="FF3300"/>
        </w:rPr>
        <w:t xml:space="preserve"> </w:t>
      </w:r>
    </w:p>
    <w:p w14:paraId="3E83E42F" w14:textId="79CF00E6" w:rsidR="00DA0400" w:rsidRDefault="00E4303B" w:rsidP="009C6EED">
      <w:pPr>
        <w:pStyle w:val="ListParagraph"/>
        <w:numPr>
          <w:ilvl w:val="0"/>
          <w:numId w:val="55"/>
        </w:numPr>
        <w:shd w:val="clear" w:color="auto" w:fill="FFFFFF"/>
        <w:spacing w:after="120"/>
        <w:rPr>
          <w:rFonts w:cs="Arial"/>
          <w:color w:val="000000"/>
        </w:rPr>
      </w:pPr>
      <w:r w:rsidRPr="009C6EED">
        <w:rPr>
          <w:rFonts w:cs="Arial"/>
          <w:color w:val="000000"/>
          <w:highlight w:val="yellow"/>
        </w:rPr>
        <w:t>are</w:t>
      </w:r>
      <w:r w:rsidRPr="009C6EED">
        <w:rPr>
          <w:rFonts w:cs="Arial"/>
          <w:color w:val="000000"/>
        </w:rPr>
        <w:t xml:space="preserve"> </w:t>
      </w:r>
      <w:r w:rsidR="009E43DD" w:rsidRPr="009C6EED">
        <w:rPr>
          <w:rFonts w:cs="Arial"/>
          <w:color w:val="000000"/>
        </w:rPr>
        <w:t xml:space="preserve">made aware </w:t>
      </w:r>
      <w:r w:rsidR="00DA0400" w:rsidRPr="009C6EED">
        <w:rPr>
          <w:rFonts w:cs="Arial"/>
          <w:color w:val="000000"/>
        </w:rPr>
        <w:t>of the good practice guidelines and staff code of conduct in relation to child protection and safeguarding</w:t>
      </w:r>
    </w:p>
    <w:p w14:paraId="7272C041" w14:textId="77777777" w:rsidR="009C6EED" w:rsidRPr="00AB374D" w:rsidRDefault="009C6EED" w:rsidP="009C6EED">
      <w:pPr>
        <w:pStyle w:val="ListParagraph"/>
        <w:numPr>
          <w:ilvl w:val="0"/>
          <w:numId w:val="55"/>
        </w:numPr>
        <w:shd w:val="clear" w:color="auto" w:fill="FFFFFF"/>
        <w:spacing w:after="120"/>
        <w:rPr>
          <w:rFonts w:cs="Arial"/>
          <w:color w:val="000000"/>
          <w:highlight w:val="yellow"/>
        </w:rPr>
      </w:pPr>
      <w:r w:rsidRPr="00AB374D">
        <w:rPr>
          <w:highlight w:val="yellow"/>
        </w:rPr>
        <w:t>receive appropriate safeguarding and child protection training at induction/the centre’s annual exam update training session. This training is regularly updated to include the most up-to-date guidance from the relevant authorities</w:t>
      </w:r>
    </w:p>
    <w:p w14:paraId="3F211015" w14:textId="737BCEF8" w:rsidR="009C6EED" w:rsidRPr="009C6EED" w:rsidRDefault="009C6EED" w:rsidP="009C6EED">
      <w:pPr>
        <w:pStyle w:val="ListParagraph"/>
        <w:numPr>
          <w:ilvl w:val="0"/>
          <w:numId w:val="55"/>
        </w:numPr>
        <w:shd w:val="clear" w:color="auto" w:fill="FFFFFF"/>
        <w:spacing w:after="120"/>
        <w:rPr>
          <w:rFonts w:cs="Arial"/>
          <w:color w:val="FF3300"/>
          <w:highlight w:val="yellow"/>
        </w:rPr>
      </w:pPr>
      <w:r w:rsidRPr="00AB374D">
        <w:rPr>
          <w:highlight w:val="yellow"/>
        </w:rPr>
        <w:t>receive safeguarding and child protection (including online safety) updates as required, and at least annually, to continue to provide them with the relevant skills and knowledge to safeguard children effectively. This includes updates on the centre</w:t>
      </w:r>
      <w:r>
        <w:rPr>
          <w:highlight w:val="yellow"/>
        </w:rPr>
        <w:t>’s</w:t>
      </w:r>
      <w:r w:rsidRPr="00AB374D">
        <w:rPr>
          <w:highlight w:val="yellow"/>
        </w:rPr>
        <w:t xml:space="preserve"> Child Protection and Safeguarding Policy by </w:t>
      </w:r>
      <w:r w:rsidRPr="00AB374D">
        <w:rPr>
          <w:rFonts w:cs="Arial"/>
          <w:color w:val="FF3300"/>
          <w:highlight w:val="yellow"/>
        </w:rPr>
        <w:t>[include methods of disseminating information, for example, training sessions, online information, hard copy information]</w:t>
      </w:r>
      <w:r w:rsidRPr="00AB374D">
        <w:rPr>
          <w:rFonts w:cs="Arial"/>
          <w:highlight w:val="yellow"/>
        </w:rPr>
        <w:t>.</w:t>
      </w:r>
      <w:r w:rsidRPr="00AB374D">
        <w:rPr>
          <w:rFonts w:cs="Arial"/>
          <w:color w:val="000000"/>
          <w:highlight w:val="yellow"/>
        </w:rPr>
        <w:t xml:space="preserve"> </w:t>
      </w:r>
    </w:p>
    <w:p w14:paraId="4AAA3891" w14:textId="7CB835D4" w:rsidR="00E4303B" w:rsidRPr="009C6EED" w:rsidRDefault="00DA0400" w:rsidP="005B5BEB">
      <w:pPr>
        <w:shd w:val="clear" w:color="auto" w:fill="FFFFFF"/>
        <w:spacing w:after="120"/>
        <w:rPr>
          <w:rFonts w:cs="Arial"/>
          <w:strike/>
          <w:color w:val="FF3300"/>
        </w:rPr>
      </w:pPr>
      <w:r w:rsidRPr="009C6EED">
        <w:rPr>
          <w:rFonts w:cs="Arial"/>
          <w:strike/>
          <w:color w:val="000000"/>
          <w:highlight w:val="yellow"/>
        </w:rPr>
        <w:t xml:space="preserve">They are </w:t>
      </w:r>
      <w:r w:rsidR="00E4303B" w:rsidRPr="009C6EED">
        <w:rPr>
          <w:rFonts w:cs="Arial"/>
          <w:strike/>
          <w:color w:val="000000"/>
          <w:highlight w:val="yellow"/>
        </w:rPr>
        <w:t xml:space="preserve">informed and updated </w:t>
      </w:r>
      <w:r w:rsidR="00407861" w:rsidRPr="009C6EED">
        <w:rPr>
          <w:rFonts w:cs="Arial"/>
          <w:strike/>
          <w:color w:val="000000"/>
          <w:highlight w:val="yellow"/>
        </w:rPr>
        <w:t xml:space="preserve">on </w:t>
      </w:r>
      <w:r w:rsidR="00E4303B" w:rsidRPr="009C6EED">
        <w:rPr>
          <w:rFonts w:cs="Arial"/>
          <w:strike/>
          <w:color w:val="000000"/>
          <w:highlight w:val="yellow"/>
        </w:rPr>
        <w:t xml:space="preserve">the contents of the centre Child Protection and Safeguarding Policy by </w:t>
      </w:r>
      <w:r w:rsidR="00E4303B" w:rsidRPr="009C6EED">
        <w:rPr>
          <w:rFonts w:cs="Arial"/>
          <w:strike/>
          <w:color w:val="FF3300"/>
          <w:highlight w:val="yellow"/>
        </w:rPr>
        <w:t>[include methods of disseminating information, for example, training sessions, online information, hard copy information]</w:t>
      </w:r>
      <w:r w:rsidR="00E4303B" w:rsidRPr="009C6EED">
        <w:rPr>
          <w:rFonts w:cs="Arial"/>
          <w:strike/>
          <w:highlight w:val="yellow"/>
        </w:rPr>
        <w:t>.</w:t>
      </w:r>
    </w:p>
    <w:p w14:paraId="1E8E6185" w14:textId="03E96C64" w:rsidR="00F27F5B" w:rsidRPr="005B5BEB" w:rsidRDefault="00E4303B" w:rsidP="005B5BEB">
      <w:pPr>
        <w:shd w:val="clear" w:color="auto" w:fill="FFFFFF"/>
        <w:spacing w:after="120"/>
        <w:rPr>
          <w:rFonts w:cs="Arial"/>
          <w:color w:val="FF3300"/>
        </w:rPr>
      </w:pPr>
      <w:r w:rsidRPr="00E3384C">
        <w:rPr>
          <w:rFonts w:cs="Arial"/>
          <w:color w:val="FF3300"/>
        </w:rPr>
        <w:t>[</w:t>
      </w:r>
      <w:r w:rsidRPr="00407861">
        <w:rPr>
          <w:rFonts w:cs="Arial"/>
          <w:color w:val="FF3300"/>
        </w:rPr>
        <w:t>Detail when training sessions/information dissemination will</w:t>
      </w:r>
      <w:r w:rsidRPr="00E3384C">
        <w:rPr>
          <w:rFonts w:cs="Arial"/>
          <w:color w:val="FF3300"/>
        </w:rPr>
        <w:t xml:space="preserve"> take place</w:t>
      </w:r>
      <w:r w:rsidR="00F27F5B" w:rsidRPr="00E3384C">
        <w:rPr>
          <w:rFonts w:cs="Arial"/>
          <w:color w:val="FF3300"/>
        </w:rPr>
        <w:t>/has taken place</w:t>
      </w:r>
      <w:r w:rsidRPr="00E3384C">
        <w:rPr>
          <w:rFonts w:cs="Arial"/>
          <w:color w:val="FF3300"/>
        </w:rPr>
        <w:t xml:space="preserve"> during an academic year</w:t>
      </w:r>
      <w:r w:rsidR="00F27F5B" w:rsidRPr="00E3384C">
        <w:rPr>
          <w:rFonts w:cs="Arial"/>
          <w:color w:val="FF3300"/>
        </w:rPr>
        <w:t xml:space="preserve"> in the table below</w:t>
      </w:r>
      <w:r w:rsidRPr="00E3384C">
        <w:rPr>
          <w:rFonts w:cs="Arial"/>
          <w:color w:val="FF3300"/>
        </w:rPr>
        <w:t>]</w:t>
      </w:r>
    </w:p>
    <w:p w14:paraId="27F15CAD" w14:textId="1F9619BD" w:rsidR="00F27F5B" w:rsidRDefault="00B30BB6" w:rsidP="00E3384C">
      <w:pPr>
        <w:spacing w:after="120"/>
        <w:rPr>
          <w:b/>
          <w:bCs/>
          <w:szCs w:val="22"/>
        </w:rPr>
      </w:pPr>
      <w:r w:rsidRPr="00407861">
        <w:rPr>
          <w:b/>
          <w:bCs/>
        </w:rPr>
        <w:t>T</w:t>
      </w:r>
      <w:r w:rsidR="00F27F5B" w:rsidRPr="00407861">
        <w:rPr>
          <w:b/>
          <w:bCs/>
        </w:rPr>
        <w:t>raining</w:t>
      </w:r>
      <w:r w:rsidR="00407861">
        <w:rPr>
          <w:b/>
          <w:bCs/>
        </w:rPr>
        <w:t>/information</w:t>
      </w:r>
      <w:r w:rsidR="00F27F5B" w:rsidRPr="00407861">
        <w:rPr>
          <w:b/>
          <w:bCs/>
        </w:rPr>
        <w:t xml:space="preserve"> delivered</w:t>
      </w:r>
    </w:p>
    <w:tbl>
      <w:tblPr>
        <w:tblStyle w:val="TableGrid"/>
        <w:tblW w:w="0" w:type="auto"/>
        <w:tblLook w:val="04A0" w:firstRow="1" w:lastRow="0" w:firstColumn="1" w:lastColumn="0" w:noHBand="0" w:noVBand="1"/>
      </w:tblPr>
      <w:tblGrid>
        <w:gridCol w:w="1838"/>
        <w:gridCol w:w="3686"/>
        <w:gridCol w:w="4394"/>
      </w:tblGrid>
      <w:tr w:rsidR="00F27F5B" w:rsidRPr="00801F33" w14:paraId="74C929FF" w14:textId="77777777" w:rsidTr="00C8182A">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7D330F" w14:textId="41F5FC2E" w:rsidR="00F27F5B" w:rsidRPr="00801F33" w:rsidRDefault="00F27F5B" w:rsidP="00B30BB6">
            <w:pPr>
              <w:spacing w:before="120" w:after="120"/>
              <w:rPr>
                <w:rFonts w:cs="Tahoma"/>
                <w:sz w:val="20"/>
                <w:szCs w:val="20"/>
              </w:rPr>
            </w:pPr>
            <w:r w:rsidRPr="00801F33">
              <w:rPr>
                <w:rFonts w:cs="Tahoma"/>
                <w:sz w:val="20"/>
                <w:szCs w:val="20"/>
              </w:rPr>
              <w:t xml:space="preserve">Date </w:t>
            </w:r>
            <w:r w:rsidR="00407861" w:rsidRPr="00801F33">
              <w:rPr>
                <w:rFonts w:cs="Tahoma"/>
                <w:sz w:val="20"/>
                <w:szCs w:val="20"/>
              </w:rPr>
              <w:t>delivered</w:t>
            </w:r>
          </w:p>
        </w:tc>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1CBAF6" w14:textId="5D40F09F" w:rsidR="00F27F5B" w:rsidRPr="00801F33" w:rsidRDefault="00F27F5B" w:rsidP="00B30BB6">
            <w:pPr>
              <w:spacing w:before="120" w:after="120"/>
              <w:rPr>
                <w:rFonts w:cs="Tahoma"/>
                <w:sz w:val="20"/>
                <w:szCs w:val="20"/>
              </w:rPr>
            </w:pPr>
            <w:r w:rsidRPr="00801F33">
              <w:rPr>
                <w:rFonts w:cs="Tahoma"/>
                <w:sz w:val="20"/>
                <w:szCs w:val="20"/>
              </w:rPr>
              <w:t>Details of training</w:t>
            </w:r>
            <w:r w:rsidR="00407861" w:rsidRPr="00801F33">
              <w:rPr>
                <w:rFonts w:cs="Tahoma"/>
                <w:sz w:val="20"/>
                <w:szCs w:val="20"/>
              </w:rPr>
              <w:t>/information</w:t>
            </w:r>
            <w:r w:rsidRPr="00801F33">
              <w:rPr>
                <w:rFonts w:cs="Tahoma"/>
                <w:sz w:val="20"/>
                <w:szCs w:val="20"/>
              </w:rPr>
              <w:t xml:space="preserve"> delivered</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3D5A97" w14:textId="77777777" w:rsidR="00F27F5B" w:rsidRPr="00801F33" w:rsidRDefault="00F27F5B" w:rsidP="00B30BB6">
            <w:pPr>
              <w:spacing w:before="120" w:after="120"/>
              <w:rPr>
                <w:rFonts w:cs="Tahoma"/>
                <w:sz w:val="20"/>
                <w:szCs w:val="20"/>
              </w:rPr>
            </w:pPr>
            <w:r w:rsidRPr="00801F33">
              <w:rPr>
                <w:rFonts w:cs="Tahoma"/>
                <w:sz w:val="20"/>
                <w:szCs w:val="20"/>
              </w:rPr>
              <w:t>Audience (e.g. invigilators, access arrangements facilitators etc.)</w:t>
            </w:r>
          </w:p>
        </w:tc>
      </w:tr>
      <w:tr w:rsidR="00F27F5B" w:rsidRPr="00801F33" w14:paraId="76BBF483" w14:textId="77777777" w:rsidTr="00E3384C">
        <w:tc>
          <w:tcPr>
            <w:tcW w:w="1838" w:type="dxa"/>
            <w:tcBorders>
              <w:top w:val="single" w:sz="4" w:space="0" w:color="auto"/>
              <w:left w:val="single" w:sz="4" w:space="0" w:color="auto"/>
              <w:bottom w:val="single" w:sz="4" w:space="0" w:color="auto"/>
              <w:right w:val="single" w:sz="4" w:space="0" w:color="auto"/>
            </w:tcBorders>
          </w:tcPr>
          <w:p w14:paraId="645CFEFD" w14:textId="77777777" w:rsidR="00F27F5B" w:rsidRPr="00801F33" w:rsidRDefault="00F27F5B" w:rsidP="00B30BB6">
            <w:pPr>
              <w:spacing w:before="120" w:after="120"/>
              <w:rPr>
                <w:rFonts w:cs="Tahoma"/>
                <w:szCs w:val="22"/>
              </w:rPr>
            </w:pPr>
          </w:p>
        </w:tc>
        <w:tc>
          <w:tcPr>
            <w:tcW w:w="3686" w:type="dxa"/>
            <w:tcBorders>
              <w:top w:val="single" w:sz="4" w:space="0" w:color="auto"/>
              <w:left w:val="single" w:sz="4" w:space="0" w:color="auto"/>
              <w:bottom w:val="single" w:sz="4" w:space="0" w:color="auto"/>
              <w:right w:val="single" w:sz="4" w:space="0" w:color="auto"/>
            </w:tcBorders>
          </w:tcPr>
          <w:p w14:paraId="5EAF2AB7" w14:textId="77777777" w:rsidR="00F27F5B" w:rsidRPr="00801F33" w:rsidRDefault="00F27F5B" w:rsidP="00B30BB6">
            <w:pPr>
              <w:spacing w:before="120" w:after="120"/>
              <w:rPr>
                <w:rFonts w:cs="Tahoma"/>
              </w:rPr>
            </w:pPr>
          </w:p>
        </w:tc>
        <w:tc>
          <w:tcPr>
            <w:tcW w:w="4394" w:type="dxa"/>
            <w:tcBorders>
              <w:top w:val="single" w:sz="4" w:space="0" w:color="auto"/>
              <w:left w:val="single" w:sz="4" w:space="0" w:color="auto"/>
              <w:bottom w:val="single" w:sz="4" w:space="0" w:color="auto"/>
              <w:right w:val="single" w:sz="4" w:space="0" w:color="auto"/>
            </w:tcBorders>
          </w:tcPr>
          <w:p w14:paraId="0106A386" w14:textId="77777777" w:rsidR="00F27F5B" w:rsidRPr="00801F33" w:rsidRDefault="00F27F5B" w:rsidP="00B30BB6">
            <w:pPr>
              <w:spacing w:before="120" w:after="120"/>
              <w:rPr>
                <w:rFonts w:cs="Tahoma"/>
              </w:rPr>
            </w:pPr>
          </w:p>
        </w:tc>
      </w:tr>
      <w:tr w:rsidR="00F27F5B" w:rsidRPr="00801F33" w14:paraId="159CF31F" w14:textId="77777777" w:rsidTr="00E3384C">
        <w:tc>
          <w:tcPr>
            <w:tcW w:w="1838" w:type="dxa"/>
            <w:tcBorders>
              <w:top w:val="single" w:sz="4" w:space="0" w:color="auto"/>
              <w:left w:val="single" w:sz="4" w:space="0" w:color="auto"/>
              <w:bottom w:val="single" w:sz="4" w:space="0" w:color="auto"/>
              <w:right w:val="single" w:sz="4" w:space="0" w:color="auto"/>
            </w:tcBorders>
          </w:tcPr>
          <w:p w14:paraId="23A04592" w14:textId="77777777" w:rsidR="00F27F5B" w:rsidRPr="00801F33" w:rsidRDefault="00F27F5B" w:rsidP="00B30BB6">
            <w:pPr>
              <w:spacing w:before="120" w:after="120"/>
              <w:rPr>
                <w:rFonts w:cs="Tahoma"/>
              </w:rPr>
            </w:pPr>
          </w:p>
        </w:tc>
        <w:tc>
          <w:tcPr>
            <w:tcW w:w="3686" w:type="dxa"/>
            <w:tcBorders>
              <w:top w:val="single" w:sz="4" w:space="0" w:color="auto"/>
              <w:left w:val="single" w:sz="4" w:space="0" w:color="auto"/>
              <w:bottom w:val="single" w:sz="4" w:space="0" w:color="auto"/>
              <w:right w:val="single" w:sz="4" w:space="0" w:color="auto"/>
            </w:tcBorders>
          </w:tcPr>
          <w:p w14:paraId="5699BA58" w14:textId="77777777" w:rsidR="00F27F5B" w:rsidRPr="00801F33" w:rsidRDefault="00F27F5B" w:rsidP="00B30BB6">
            <w:pPr>
              <w:spacing w:before="120" w:after="120"/>
              <w:rPr>
                <w:rFonts w:cs="Tahoma"/>
              </w:rPr>
            </w:pPr>
          </w:p>
        </w:tc>
        <w:tc>
          <w:tcPr>
            <w:tcW w:w="4394" w:type="dxa"/>
            <w:tcBorders>
              <w:top w:val="single" w:sz="4" w:space="0" w:color="auto"/>
              <w:left w:val="single" w:sz="4" w:space="0" w:color="auto"/>
              <w:bottom w:val="single" w:sz="4" w:space="0" w:color="auto"/>
              <w:right w:val="single" w:sz="4" w:space="0" w:color="auto"/>
            </w:tcBorders>
          </w:tcPr>
          <w:p w14:paraId="628EA6AC" w14:textId="77777777" w:rsidR="00F27F5B" w:rsidRPr="00801F33" w:rsidRDefault="00F27F5B" w:rsidP="00B30BB6">
            <w:pPr>
              <w:spacing w:before="120" w:after="120"/>
              <w:rPr>
                <w:rFonts w:cs="Tahoma"/>
              </w:rPr>
            </w:pPr>
          </w:p>
        </w:tc>
      </w:tr>
      <w:tr w:rsidR="00F27F5B" w:rsidRPr="00801F33" w14:paraId="4D6C1D13" w14:textId="77777777" w:rsidTr="00E3384C">
        <w:tc>
          <w:tcPr>
            <w:tcW w:w="1838" w:type="dxa"/>
            <w:tcBorders>
              <w:top w:val="single" w:sz="4" w:space="0" w:color="auto"/>
              <w:left w:val="single" w:sz="4" w:space="0" w:color="auto"/>
              <w:bottom w:val="single" w:sz="4" w:space="0" w:color="auto"/>
              <w:right w:val="single" w:sz="4" w:space="0" w:color="auto"/>
            </w:tcBorders>
          </w:tcPr>
          <w:p w14:paraId="4127AF8C" w14:textId="77777777" w:rsidR="00F27F5B" w:rsidRPr="00801F33" w:rsidRDefault="00F27F5B" w:rsidP="00B30BB6">
            <w:pPr>
              <w:spacing w:before="120" w:after="120"/>
              <w:rPr>
                <w:rFonts w:cs="Tahoma"/>
              </w:rPr>
            </w:pPr>
          </w:p>
        </w:tc>
        <w:tc>
          <w:tcPr>
            <w:tcW w:w="3686" w:type="dxa"/>
            <w:tcBorders>
              <w:top w:val="single" w:sz="4" w:space="0" w:color="auto"/>
              <w:left w:val="single" w:sz="4" w:space="0" w:color="auto"/>
              <w:bottom w:val="single" w:sz="4" w:space="0" w:color="auto"/>
              <w:right w:val="single" w:sz="4" w:space="0" w:color="auto"/>
            </w:tcBorders>
          </w:tcPr>
          <w:p w14:paraId="2A866C0C" w14:textId="77777777" w:rsidR="00F27F5B" w:rsidRPr="00801F33" w:rsidRDefault="00F27F5B" w:rsidP="00B30BB6">
            <w:pPr>
              <w:spacing w:before="120" w:after="120"/>
              <w:rPr>
                <w:rFonts w:cs="Tahoma"/>
              </w:rPr>
            </w:pPr>
          </w:p>
        </w:tc>
        <w:tc>
          <w:tcPr>
            <w:tcW w:w="4394" w:type="dxa"/>
            <w:tcBorders>
              <w:top w:val="single" w:sz="4" w:space="0" w:color="auto"/>
              <w:left w:val="single" w:sz="4" w:space="0" w:color="auto"/>
              <w:bottom w:val="single" w:sz="4" w:space="0" w:color="auto"/>
              <w:right w:val="single" w:sz="4" w:space="0" w:color="auto"/>
            </w:tcBorders>
          </w:tcPr>
          <w:p w14:paraId="01EBC834" w14:textId="77777777" w:rsidR="00F27F5B" w:rsidRPr="00801F33" w:rsidRDefault="00F27F5B" w:rsidP="00B30BB6">
            <w:pPr>
              <w:spacing w:before="120" w:after="120"/>
              <w:rPr>
                <w:rFonts w:cs="Tahoma"/>
              </w:rPr>
            </w:pPr>
          </w:p>
        </w:tc>
      </w:tr>
    </w:tbl>
    <w:p w14:paraId="0160CCA8" w14:textId="2B147E67" w:rsidR="00BB637B" w:rsidRPr="00F36049" w:rsidRDefault="00BB637B" w:rsidP="008267EC">
      <w:pPr>
        <w:pStyle w:val="Headinglevel1"/>
      </w:pPr>
      <w:r w:rsidRPr="00F36049">
        <w:lastRenderedPageBreak/>
        <w:t xml:space="preserve">Section </w:t>
      </w:r>
      <w:r w:rsidR="002C356C">
        <w:t>4</w:t>
      </w:r>
      <w:r w:rsidRPr="00F36049">
        <w:t xml:space="preserve"> – </w:t>
      </w:r>
      <w:r w:rsidR="009E43DD">
        <w:t>Areas covered</w:t>
      </w:r>
    </w:p>
    <w:p w14:paraId="038158C5" w14:textId="0DC512CE" w:rsidR="00795796" w:rsidRDefault="00E4303B" w:rsidP="008267EC">
      <w:pPr>
        <w:spacing w:after="120"/>
        <w:rPr>
          <w:rFonts w:cs="Arial"/>
          <w:color w:val="000000"/>
        </w:rPr>
      </w:pPr>
      <w:r>
        <w:rPr>
          <w:rFonts w:cs="Arial"/>
          <w:color w:val="000000"/>
        </w:rPr>
        <w:t xml:space="preserve">All </w:t>
      </w:r>
      <w:r w:rsidRPr="00407861">
        <w:rPr>
          <w:rFonts w:cs="Arial"/>
          <w:color w:val="000000"/>
        </w:rPr>
        <w:t>exams staff will</w:t>
      </w:r>
      <w:r>
        <w:rPr>
          <w:rFonts w:cs="Arial"/>
          <w:color w:val="000000"/>
        </w:rPr>
        <w:t xml:space="preserve"> be trained/updated on the following areas to ensure that they are complying with the centre policy on child protection and safeguarding:</w:t>
      </w:r>
    </w:p>
    <w:p w14:paraId="5C6F29F2" w14:textId="46763CE9" w:rsidR="00E4303B" w:rsidRPr="00B30BB6" w:rsidRDefault="00E4303B" w:rsidP="008267EC">
      <w:pPr>
        <w:spacing w:after="120"/>
        <w:rPr>
          <w:rFonts w:cs="Arial"/>
          <w:color w:val="FF3300"/>
          <w:szCs w:val="22"/>
        </w:rPr>
      </w:pPr>
      <w:r w:rsidRPr="00C8182A">
        <w:rPr>
          <w:rFonts w:cs="Arial"/>
          <w:color w:val="FF3300"/>
          <w:szCs w:val="22"/>
        </w:rPr>
        <w:t>[</w:t>
      </w:r>
      <w:r w:rsidR="00DA4841" w:rsidRPr="00C8182A">
        <w:rPr>
          <w:rFonts w:cs="Arial"/>
          <w:color w:val="FF3300"/>
          <w:szCs w:val="22"/>
        </w:rPr>
        <w:t>Insert the areas to be covered with exams staff/content of the training offered as advised by the centre’s DSL]</w:t>
      </w:r>
    </w:p>
    <w:p w14:paraId="6DA37E2A" w14:textId="75FA1F26" w:rsidR="00D255F3" w:rsidRPr="00F36049" w:rsidRDefault="00D255F3" w:rsidP="008267EC">
      <w:pPr>
        <w:pStyle w:val="Headinglevel1"/>
      </w:pPr>
      <w:r w:rsidRPr="00F36049">
        <w:t xml:space="preserve">Section </w:t>
      </w:r>
      <w:r w:rsidR="00F27F5B">
        <w:t>5</w:t>
      </w:r>
      <w:r w:rsidRPr="00F36049">
        <w:t xml:space="preserve"> – </w:t>
      </w:r>
      <w:r w:rsidR="00E4303B">
        <w:t>Reporting</w:t>
      </w:r>
    </w:p>
    <w:p w14:paraId="313E331B" w14:textId="7272F59F" w:rsidR="00E4303B" w:rsidRDefault="00E4303B" w:rsidP="008267EC">
      <w:pPr>
        <w:spacing w:after="120"/>
        <w:jc w:val="both"/>
        <w:rPr>
          <w:rFonts w:cs="Arial"/>
          <w:color w:val="000000"/>
        </w:rPr>
      </w:pPr>
      <w:r>
        <w:rPr>
          <w:rFonts w:cs="Arial"/>
          <w:color w:val="000000"/>
        </w:rPr>
        <w:t>The process for staff to report issues/concerns relating to child protection and safeguarding i</w:t>
      </w:r>
      <w:r w:rsidR="009E43DD">
        <w:rPr>
          <w:rFonts w:cs="Arial"/>
          <w:color w:val="000000"/>
        </w:rPr>
        <w:t>s</w:t>
      </w:r>
      <w:r>
        <w:rPr>
          <w:rFonts w:cs="Arial"/>
          <w:color w:val="000000"/>
        </w:rPr>
        <w:t>:</w:t>
      </w:r>
    </w:p>
    <w:p w14:paraId="5F28F362" w14:textId="14350CC9" w:rsidR="00E4303B" w:rsidRPr="00B30BB6" w:rsidRDefault="00E4303B" w:rsidP="00B30BB6">
      <w:pPr>
        <w:spacing w:after="120"/>
        <w:jc w:val="both"/>
        <w:rPr>
          <w:rFonts w:cs="Arial"/>
          <w:color w:val="FF3300"/>
        </w:rPr>
      </w:pPr>
      <w:r w:rsidRPr="00B30BB6">
        <w:rPr>
          <w:rFonts w:cs="Arial"/>
          <w:color w:val="FF3300"/>
        </w:rPr>
        <w:t>[Detail the process/steps which staff must take to report issues/concerns]</w:t>
      </w:r>
    </w:p>
    <w:p w14:paraId="01FEE190" w14:textId="718A6F4E" w:rsidR="003D7D6B" w:rsidRPr="00B30BB6" w:rsidRDefault="009E43DD" w:rsidP="00104E95">
      <w:pPr>
        <w:rPr>
          <w:color w:val="FF3300"/>
        </w:rPr>
      </w:pPr>
      <w:r w:rsidRPr="009E43DD">
        <w:t xml:space="preserve">If a member of staff needs to make a complaint/report a colleague or other adult who works with children (whistleblowing), they should </w:t>
      </w:r>
      <w:r w:rsidRPr="00B30BB6">
        <w:rPr>
          <w:color w:val="FF3300"/>
        </w:rPr>
        <w:t>[</w:t>
      </w:r>
      <w:r w:rsidR="00B30BB6">
        <w:rPr>
          <w:color w:val="FF3300"/>
        </w:rPr>
        <w:t>d</w:t>
      </w:r>
      <w:r w:rsidRPr="00B30BB6">
        <w:rPr>
          <w:color w:val="FF3300"/>
        </w:rPr>
        <w:t>etail the complaint/reporting/whistleblowing process/procedure]</w:t>
      </w:r>
    </w:p>
    <w:p w14:paraId="0AE4265B" w14:textId="0AFE5B2C" w:rsidR="00F27F5B" w:rsidRPr="00F27F5B" w:rsidRDefault="00F27F5B" w:rsidP="00F27F5B">
      <w:pPr>
        <w:pStyle w:val="Headinglevel1"/>
      </w:pPr>
      <w:r>
        <w:t xml:space="preserve">Section 6 - </w:t>
      </w:r>
      <w:r w:rsidRPr="00F27F5B">
        <w:t>Protocols for one-to one support/supervision</w:t>
      </w:r>
    </w:p>
    <w:p w14:paraId="6DA0388A" w14:textId="77777777" w:rsidR="00F27F5B" w:rsidRDefault="00F27F5B" w:rsidP="00F27F5B">
      <w:pPr>
        <w:spacing w:before="120" w:after="120"/>
        <w:rPr>
          <w:szCs w:val="22"/>
        </w:rPr>
      </w:pPr>
      <w:r>
        <w:t>Where staff are engaged in invigilation/facilitation and/or centre supervision on a one-to one basis with a candidate the following protocols should be followed.</w:t>
      </w:r>
    </w:p>
    <w:p w14:paraId="36A5EAEA" w14:textId="77777777" w:rsidR="00F27F5B" w:rsidRPr="00B30BB6" w:rsidRDefault="00F27F5B" w:rsidP="00F27F5B">
      <w:pPr>
        <w:spacing w:before="120" w:after="120"/>
        <w:rPr>
          <w:b/>
          <w:bCs/>
        </w:rPr>
      </w:pPr>
      <w:r w:rsidRPr="00B30BB6">
        <w:rPr>
          <w:b/>
          <w:bCs/>
        </w:rPr>
        <w:t>Summoning immediate assistance in case of any concern</w:t>
      </w:r>
    </w:p>
    <w:p w14:paraId="1631D253" w14:textId="4FA8C04E" w:rsidR="00F27F5B" w:rsidRPr="00B30BB6" w:rsidRDefault="00F27F5B" w:rsidP="00B30BB6">
      <w:pPr>
        <w:spacing w:before="120" w:after="120"/>
        <w:rPr>
          <w:color w:val="FF3300"/>
        </w:rPr>
      </w:pPr>
      <w:r w:rsidRPr="00B30BB6">
        <w:rPr>
          <w:color w:val="FF3300"/>
        </w:rPr>
        <w:t>[Insert all relevant protocols to be followed, including for example, the means of summoning assistance, who to summon</w:t>
      </w:r>
      <w:r w:rsidR="00445E67">
        <w:rPr>
          <w:color w:val="FF3300"/>
        </w:rPr>
        <w:t>,</w:t>
      </w:r>
      <w:r w:rsidRPr="00B30BB6">
        <w:rPr>
          <w:color w:val="FF3300"/>
        </w:rPr>
        <w:t xml:space="preserve"> etc...]</w:t>
      </w:r>
    </w:p>
    <w:p w14:paraId="105E804A" w14:textId="77777777" w:rsidR="00F27F5B" w:rsidRPr="00B30BB6" w:rsidRDefault="00F27F5B" w:rsidP="00F27F5B">
      <w:pPr>
        <w:spacing w:before="120" w:after="120"/>
        <w:rPr>
          <w:b/>
          <w:bCs/>
        </w:rPr>
      </w:pPr>
      <w:r w:rsidRPr="00B30BB6">
        <w:rPr>
          <w:b/>
          <w:bCs/>
        </w:rPr>
        <w:t>Leaving the examination room temporarily</w:t>
      </w:r>
    </w:p>
    <w:p w14:paraId="146C4AF6" w14:textId="17E65844" w:rsidR="00F27F5B" w:rsidRPr="00B30BB6" w:rsidRDefault="00F27F5B" w:rsidP="00F27F5B">
      <w:pPr>
        <w:spacing w:before="120" w:after="120"/>
        <w:rPr>
          <w:color w:val="FF3300"/>
        </w:rPr>
      </w:pPr>
      <w:r>
        <w:t xml:space="preserve">Where a member of staff may accompany a candidate requiring a toilet break </w:t>
      </w:r>
      <w:r w:rsidRPr="00B30BB6">
        <w:rPr>
          <w:color w:val="FF3300"/>
        </w:rPr>
        <w:t xml:space="preserve">[insert all relevant protocols to be followed, including for example, and dependent on the nature of the facilities in the centre, the member of staff is required to first check that the facilities are unoccupied, at what point the </w:t>
      </w:r>
      <w:r w:rsidR="00B30BB6" w:rsidRPr="00B30BB6">
        <w:rPr>
          <w:color w:val="FF3300"/>
        </w:rPr>
        <w:t>candidate</w:t>
      </w:r>
      <w:r w:rsidRPr="00B30BB6">
        <w:rPr>
          <w:color w:val="FF3300"/>
        </w:rPr>
        <w:t xml:space="preserve"> is left unaccompanied (at the entrance to the facility/the entrance to the cubicle)</w:t>
      </w:r>
      <w:r w:rsidR="00445E67">
        <w:rPr>
          <w:color w:val="FF3300"/>
        </w:rPr>
        <w:t>,</w:t>
      </w:r>
      <w:r w:rsidRPr="00B30BB6">
        <w:rPr>
          <w:color w:val="FF3300"/>
        </w:rPr>
        <w:t xml:space="preserve"> etc...]</w:t>
      </w:r>
    </w:p>
    <w:p w14:paraId="19847C10" w14:textId="7AD4D9B4" w:rsidR="00F27F5B" w:rsidRPr="00B30BB6" w:rsidRDefault="00F27F5B" w:rsidP="00F27F5B">
      <w:pPr>
        <w:spacing w:before="120" w:after="120"/>
        <w:rPr>
          <w:color w:val="FF3300"/>
        </w:rPr>
      </w:pPr>
      <w:r>
        <w:t xml:space="preserve">Where a member of staff may accompany a candidate who is feeling unwell </w:t>
      </w:r>
      <w:r w:rsidRPr="00B30BB6">
        <w:rPr>
          <w:color w:val="FF3300"/>
        </w:rPr>
        <w:t>[insert all relevant protocols to be followed, including for example, where to take the candidate or who to contact</w:t>
      </w:r>
      <w:r w:rsidR="00445E67">
        <w:rPr>
          <w:color w:val="FF3300"/>
        </w:rPr>
        <w:t>,</w:t>
      </w:r>
      <w:r w:rsidRPr="00B30BB6">
        <w:rPr>
          <w:color w:val="FF3300"/>
        </w:rPr>
        <w:t xml:space="preserve"> etc...]</w:t>
      </w:r>
    </w:p>
    <w:p w14:paraId="26B4134D" w14:textId="77777777" w:rsidR="00801F33" w:rsidRDefault="00801F33" w:rsidP="00F27F5B">
      <w:pPr>
        <w:spacing w:before="120" w:after="120"/>
        <w:rPr>
          <w:b/>
          <w:bCs/>
          <w:color w:val="003399"/>
          <w:sz w:val="24"/>
        </w:rPr>
      </w:pPr>
    </w:p>
    <w:p w14:paraId="4782704D" w14:textId="0F93731F" w:rsidR="00F27F5B" w:rsidRDefault="00F27F5B" w:rsidP="00F27F5B">
      <w:pPr>
        <w:spacing w:before="120" w:after="120"/>
        <w:rPr>
          <w:b/>
          <w:bCs/>
          <w:color w:val="003399"/>
          <w:sz w:val="24"/>
        </w:rPr>
      </w:pPr>
      <w:r>
        <w:rPr>
          <w:b/>
          <w:bCs/>
          <w:color w:val="003399"/>
          <w:sz w:val="24"/>
        </w:rPr>
        <w:t>References</w:t>
      </w:r>
    </w:p>
    <w:p w14:paraId="721B0ABE" w14:textId="521132A5" w:rsidR="00F27F5B" w:rsidRPr="00B30BB6" w:rsidRDefault="00F27F5B" w:rsidP="00DA4841">
      <w:pPr>
        <w:pStyle w:val="NormalWeb"/>
        <w:spacing w:before="0" w:beforeAutospacing="0" w:after="120" w:afterAutospacing="0"/>
        <w:rPr>
          <w:rFonts w:ascii="Tahoma" w:hAnsi="Tahoma" w:cs="Arial"/>
          <w:szCs w:val="22"/>
        </w:rPr>
      </w:pPr>
      <w:r w:rsidRPr="00B30BB6">
        <w:rPr>
          <w:rFonts w:ascii="Tahoma" w:hAnsi="Tahoma" w:cs="Arial"/>
          <w:b/>
          <w:bCs/>
          <w:szCs w:val="22"/>
        </w:rPr>
        <w:t xml:space="preserve">Keeping children safe in education </w:t>
      </w:r>
      <w:hyperlink r:id="rId14" w:history="1">
        <w:r w:rsidRPr="00A04D49">
          <w:rPr>
            <w:rStyle w:val="Hyperlink"/>
            <w:rFonts w:ascii="Tahoma" w:hAnsi="Tahoma" w:cs="Arial"/>
            <w:color w:val="0070C0"/>
            <w:szCs w:val="22"/>
            <w:u w:val="none"/>
          </w:rPr>
          <w:t>www.gov.uk/gov</w:t>
        </w:r>
        <w:r w:rsidRPr="00A04D49">
          <w:rPr>
            <w:rStyle w:val="Hyperlink"/>
            <w:rFonts w:ascii="Tahoma" w:hAnsi="Tahoma" w:cs="Arial"/>
            <w:color w:val="0070C0"/>
            <w:szCs w:val="22"/>
            <w:u w:val="none"/>
          </w:rPr>
          <w:t>e</w:t>
        </w:r>
        <w:r w:rsidRPr="00A04D49">
          <w:rPr>
            <w:rStyle w:val="Hyperlink"/>
            <w:rFonts w:ascii="Tahoma" w:hAnsi="Tahoma" w:cs="Arial"/>
            <w:color w:val="0070C0"/>
            <w:szCs w:val="22"/>
            <w:u w:val="none"/>
          </w:rPr>
          <w:t>rnment/publications/keeping-children-safe-in-education--2</w:t>
        </w:r>
      </w:hyperlink>
      <w:r w:rsidRPr="00B30BB6">
        <w:rPr>
          <w:rFonts w:ascii="Tahoma" w:hAnsi="Tahoma" w:cs="Arial"/>
          <w:szCs w:val="22"/>
        </w:rPr>
        <w:t xml:space="preserve"> </w:t>
      </w:r>
    </w:p>
    <w:p w14:paraId="239F9E7E" w14:textId="78D0D288" w:rsidR="00F27F5B" w:rsidRPr="00B30BB6" w:rsidRDefault="00F27F5B" w:rsidP="00DA4841">
      <w:pPr>
        <w:pStyle w:val="Heading1"/>
        <w:spacing w:after="120"/>
        <w:textAlignment w:val="baseline"/>
        <w:rPr>
          <w:b w:val="0"/>
          <w:bCs/>
          <w:color w:val="0B0C0C"/>
          <w:sz w:val="22"/>
          <w:szCs w:val="22"/>
        </w:rPr>
      </w:pPr>
      <w:r w:rsidRPr="00F27F5B">
        <w:rPr>
          <w:color w:val="0B0C0C"/>
          <w:sz w:val="22"/>
          <w:szCs w:val="22"/>
        </w:rPr>
        <w:t>Check someone's criminal record as an employer</w:t>
      </w:r>
      <w:r w:rsidR="00B30BB6">
        <w:rPr>
          <w:color w:val="0B0C0C"/>
          <w:sz w:val="22"/>
          <w:szCs w:val="22"/>
        </w:rPr>
        <w:t xml:space="preserve"> </w:t>
      </w:r>
      <w:hyperlink r:id="rId15" w:history="1">
        <w:r w:rsidR="00B30BB6" w:rsidRPr="00A04D49">
          <w:rPr>
            <w:rStyle w:val="Hyperlink"/>
            <w:b w:val="0"/>
            <w:bCs/>
            <w:color w:val="0070C0"/>
            <w:szCs w:val="22"/>
            <w:u w:val="none"/>
          </w:rPr>
          <w:t>www.gov.uk/dbs-check-applicant-criminal-record</w:t>
        </w:r>
      </w:hyperlink>
      <w:r w:rsidRPr="00B30BB6">
        <w:rPr>
          <w:b w:val="0"/>
          <w:bCs/>
          <w:szCs w:val="22"/>
        </w:rPr>
        <w:t xml:space="preserve"> </w:t>
      </w:r>
    </w:p>
    <w:p w14:paraId="3D901600" w14:textId="7E29AF80" w:rsidR="00F27F5B" w:rsidRPr="00B30BB6" w:rsidRDefault="00F27F5B" w:rsidP="00DA4841">
      <w:pPr>
        <w:spacing w:after="120"/>
        <w:rPr>
          <w:szCs w:val="22"/>
        </w:rPr>
      </w:pPr>
      <w:r w:rsidRPr="00B30BB6">
        <w:rPr>
          <w:b/>
          <w:bCs/>
        </w:rPr>
        <w:t xml:space="preserve">DBS Update Service </w:t>
      </w:r>
      <w:hyperlink r:id="rId16" w:history="1">
        <w:r w:rsidRPr="00A04D49">
          <w:rPr>
            <w:rStyle w:val="Hyperlink"/>
            <w:color w:val="0070C0"/>
            <w:u w:val="none"/>
          </w:rPr>
          <w:t>www.gov.uk/dbs-update-service</w:t>
        </w:r>
      </w:hyperlink>
      <w:r w:rsidRPr="00B30BB6">
        <w:t xml:space="preserve"> </w:t>
      </w:r>
    </w:p>
    <w:p w14:paraId="628C132C" w14:textId="40F73A3C" w:rsidR="00DA4841" w:rsidRPr="00104E95" w:rsidRDefault="00DA4841" w:rsidP="000A31EC">
      <w:pPr>
        <w:spacing w:after="120"/>
        <w:rPr>
          <w:color w:val="FF0000"/>
        </w:rPr>
      </w:pPr>
      <w:r w:rsidRPr="00C8182A">
        <w:rPr>
          <w:b/>
          <w:bCs/>
        </w:rPr>
        <w:t>DBS Checks for Schools</w:t>
      </w:r>
      <w:r w:rsidR="000A31EC" w:rsidRPr="00C8182A">
        <w:t xml:space="preserve"> </w:t>
      </w:r>
      <w:hyperlink r:id="rId17" w:history="1">
        <w:r w:rsidR="000A31EC" w:rsidRPr="00C8182A">
          <w:rPr>
            <w:rStyle w:val="Hyperlink"/>
            <w:color w:val="0070C0"/>
            <w:u w:val="none"/>
          </w:rPr>
          <w:t>www.onlinedbschecks.co.uk/job-sectors/dbs-checks-for-schools/</w:t>
        </w:r>
      </w:hyperlink>
      <w:r w:rsidR="000A31EC">
        <w:t xml:space="preserve"> </w:t>
      </w:r>
    </w:p>
    <w:sectPr w:rsidR="00DA4841" w:rsidRPr="00104E95" w:rsidSect="00DA0400">
      <w:footerReference w:type="first" r:id="rId18"/>
      <w:pgSz w:w="11906" w:h="16838" w:code="9"/>
      <w:pgMar w:top="720" w:right="849" w:bottom="816" w:left="1094" w:header="567" w:footer="5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99925" w14:textId="77777777" w:rsidR="001F4A0F" w:rsidRDefault="001F4A0F" w:rsidP="00572EAE">
      <w:r>
        <w:separator/>
      </w:r>
    </w:p>
  </w:endnote>
  <w:endnote w:type="continuationSeparator" w:id="0">
    <w:p w14:paraId="7C96781D" w14:textId="77777777" w:rsidR="001F4A0F" w:rsidRDefault="001F4A0F" w:rsidP="0057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3">
    <w:panose1 w:val="050401020108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dobe Garamond Pro">
    <w:altName w:val="Garamond"/>
    <w:panose1 w:val="020B0604020202020204"/>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AF011" w14:textId="77777777" w:rsidR="005B5BEB" w:rsidRPr="009600B5" w:rsidRDefault="005B5BEB" w:rsidP="005B5BEB">
    <w:pPr>
      <w:rPr>
        <w:rFonts w:ascii="Avenir Book" w:hAnsi="Avenir Book"/>
        <w:color w:val="FF3300"/>
        <w:sz w:val="16"/>
        <w:szCs w:val="16"/>
      </w:rPr>
    </w:pPr>
    <w:r w:rsidRPr="009600B5">
      <w:rPr>
        <w:rFonts w:ascii="Avenir Book" w:hAnsi="Avenir Book"/>
        <w:color w:val="FF3300"/>
        <w:sz w:val="16"/>
        <w:szCs w:val="16"/>
      </w:rPr>
      <w:t xml:space="preserve">This template is provided for members of </w:t>
    </w:r>
    <w:r w:rsidRPr="009600B5">
      <w:rPr>
        <w:rFonts w:ascii="Avenir Book" w:hAnsi="Avenir Book"/>
        <w:b/>
        <w:bCs/>
        <w:iCs/>
        <w:color w:val="FF3300"/>
        <w:sz w:val="16"/>
        <w:szCs w:val="16"/>
      </w:rPr>
      <w:t>The Exams Office</w:t>
    </w:r>
    <w:r w:rsidRPr="009600B5">
      <w:rPr>
        <w:rFonts w:ascii="Avenir Book" w:hAnsi="Avenir Book"/>
        <w:color w:val="FF3300"/>
        <w:sz w:val="16"/>
        <w:szCs w:val="16"/>
      </w:rPr>
      <w:t xml:space="preserve"> </w:t>
    </w:r>
    <w:r w:rsidRPr="009600B5">
      <w:rPr>
        <w:rFonts w:ascii="Avenir Book" w:hAnsi="Avenir Book"/>
        <w:bCs/>
        <w:color w:val="FF3300"/>
        <w:sz w:val="16"/>
        <w:szCs w:val="16"/>
        <w:u w:val="single"/>
      </w:rPr>
      <w:t>only</w:t>
    </w:r>
    <w:r w:rsidRPr="009600B5">
      <w:rPr>
        <w:rFonts w:ascii="Avenir Book" w:hAnsi="Avenir Book"/>
        <w:b/>
        <w:color w:val="FF3300"/>
        <w:sz w:val="16"/>
        <w:szCs w:val="16"/>
      </w:rPr>
      <w:t xml:space="preserve"> </w:t>
    </w:r>
    <w:r w:rsidRPr="009600B5">
      <w:rPr>
        <w:rFonts w:ascii="Avenir Book" w:hAnsi="Avenir Book"/>
        <w:color w:val="FF3300"/>
        <w:sz w:val="16"/>
        <w:szCs w:val="16"/>
      </w:rPr>
      <w:t xml:space="preserve">and must not be shared beyond use in your centre </w:t>
    </w:r>
  </w:p>
  <w:p w14:paraId="7803AA00" w14:textId="55BDB12B" w:rsidR="005B5BEB" w:rsidRPr="005B5BEB" w:rsidRDefault="005B5BEB" w:rsidP="005B5BEB">
    <w:pPr>
      <w:jc w:val="right"/>
      <w:rPr>
        <w:rFonts w:ascii="Avenir Book" w:hAnsi="Avenir Book"/>
        <w:sz w:val="16"/>
        <w:szCs w:val="16"/>
      </w:rPr>
    </w:pPr>
    <w:r>
      <w:rPr>
        <w:rFonts w:ascii="Avenir Book" w:hAnsi="Avenir Book"/>
        <w:b/>
        <w:noProof/>
        <w:color w:val="262626" w:themeColor="text1" w:themeTint="D9"/>
        <w:sz w:val="16"/>
        <w:szCs w:val="16"/>
      </w:rPr>
      <w:t>CHILD PROTECTION AND SAFEGUARDING POLICY (Exams)</w:t>
    </w:r>
    <w:r w:rsidRPr="009600B5">
      <w:rPr>
        <w:rFonts w:ascii="Avenir Book" w:hAnsi="Avenir Book"/>
        <w:b/>
        <w:noProof/>
        <w:color w:val="262626" w:themeColor="text1" w:themeTint="D9"/>
        <w:sz w:val="16"/>
        <w:szCs w:val="16"/>
      </w:rPr>
      <w:t xml:space="preserve"> TEMPLATE </w:t>
    </w:r>
    <w:r w:rsidRPr="009600B5">
      <w:rPr>
        <w:rFonts w:ascii="Avenir Book" w:hAnsi="Avenir Book"/>
        <w:noProof/>
        <w:color w:val="262626" w:themeColor="text1" w:themeTint="D9"/>
        <w:sz w:val="16"/>
        <w:szCs w:val="16"/>
      </w:rPr>
      <w:t>(202</w:t>
    </w:r>
    <w:r w:rsidR="000209FF">
      <w:rPr>
        <w:rFonts w:ascii="Avenir Book" w:hAnsi="Avenir Book"/>
        <w:noProof/>
        <w:color w:val="262626" w:themeColor="text1" w:themeTint="D9"/>
        <w:sz w:val="16"/>
        <w:szCs w:val="16"/>
      </w:rPr>
      <w:t>4</w:t>
    </w:r>
    <w:r w:rsidRPr="009600B5">
      <w:rPr>
        <w:rFonts w:ascii="Avenir Book" w:hAnsi="Avenir Book"/>
        <w:noProof/>
        <w:color w:val="262626" w:themeColor="text1" w:themeTint="D9"/>
        <w:sz w:val="16"/>
        <w:szCs w:val="16"/>
      </w:rPr>
      <w:t>/2</w:t>
    </w:r>
    <w:r w:rsidR="000209FF">
      <w:rPr>
        <w:rFonts w:ascii="Avenir Book" w:hAnsi="Avenir Book"/>
        <w:noProof/>
        <w:color w:val="262626" w:themeColor="text1" w:themeTint="D9"/>
        <w:sz w:val="16"/>
        <w:szCs w:val="16"/>
      </w:rPr>
      <w:t>5</w:t>
    </w:r>
    <w:r w:rsidRPr="009600B5">
      <w:rPr>
        <w:rFonts w:ascii="Avenir Book" w:hAnsi="Avenir Book"/>
        <w:noProof/>
        <w:color w:val="262626" w:themeColor="text1" w:themeTint="D9"/>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F664D" w14:textId="77777777" w:rsidR="001F4A0F" w:rsidRDefault="001F4A0F" w:rsidP="00572EAE">
      <w:r>
        <w:separator/>
      </w:r>
    </w:p>
  </w:footnote>
  <w:footnote w:type="continuationSeparator" w:id="0">
    <w:p w14:paraId="69815D2C" w14:textId="77777777" w:rsidR="001F4A0F" w:rsidRDefault="001F4A0F" w:rsidP="00572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50EE"/>
    <w:multiLevelType w:val="hybridMultilevel"/>
    <w:tmpl w:val="E30E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962EC"/>
    <w:multiLevelType w:val="hybridMultilevel"/>
    <w:tmpl w:val="694E574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55901"/>
    <w:multiLevelType w:val="hybridMultilevel"/>
    <w:tmpl w:val="623AB19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502F40"/>
    <w:multiLevelType w:val="hybridMultilevel"/>
    <w:tmpl w:val="E60C01D6"/>
    <w:lvl w:ilvl="0" w:tplc="E31AE0D6">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792BE9"/>
    <w:multiLevelType w:val="hybridMultilevel"/>
    <w:tmpl w:val="71064D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021CF6"/>
    <w:multiLevelType w:val="hybridMultilevel"/>
    <w:tmpl w:val="73261310"/>
    <w:lvl w:ilvl="0" w:tplc="E31AE0D6">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6675C2"/>
    <w:multiLevelType w:val="hybridMultilevel"/>
    <w:tmpl w:val="E13C3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0F65EC"/>
    <w:multiLevelType w:val="multilevel"/>
    <w:tmpl w:val="AD0A0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107CC8"/>
    <w:multiLevelType w:val="hybridMultilevel"/>
    <w:tmpl w:val="A41C3EA0"/>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915A68"/>
    <w:multiLevelType w:val="hybridMultilevel"/>
    <w:tmpl w:val="2186708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6432A5"/>
    <w:multiLevelType w:val="hybridMultilevel"/>
    <w:tmpl w:val="2116C68C"/>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1A4C6A"/>
    <w:multiLevelType w:val="hybridMultilevel"/>
    <w:tmpl w:val="6B285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5A706E"/>
    <w:multiLevelType w:val="hybridMultilevel"/>
    <w:tmpl w:val="F2D68D4C"/>
    <w:lvl w:ilvl="0" w:tplc="1F1CF664">
      <w:start w:val="1"/>
      <w:numFmt w:val="bullet"/>
      <w:lvlText w:val=""/>
      <w:lvlJc w:val="left"/>
      <w:pPr>
        <w:ind w:left="720" w:hanging="360"/>
      </w:pPr>
      <w:rPr>
        <w:rFonts w:ascii="Symbol" w:hAnsi="Symbol" w:hint="default"/>
        <w:color w:val="FF33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A65ADD"/>
    <w:multiLevelType w:val="multilevel"/>
    <w:tmpl w:val="2850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AE900CE"/>
    <w:multiLevelType w:val="hybridMultilevel"/>
    <w:tmpl w:val="2940002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5" w15:restartNumberingAfterBreak="0">
    <w:nsid w:val="1BE601A2"/>
    <w:multiLevelType w:val="hybridMultilevel"/>
    <w:tmpl w:val="AF585DC8"/>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D61885"/>
    <w:multiLevelType w:val="hybridMultilevel"/>
    <w:tmpl w:val="A0E2A624"/>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EB7C42"/>
    <w:multiLevelType w:val="hybridMultilevel"/>
    <w:tmpl w:val="8D6AB012"/>
    <w:lvl w:ilvl="0" w:tplc="EE388DA4">
      <w:start w:val="1"/>
      <w:numFmt w:val="bullet"/>
      <w:lvlText w:val=""/>
      <w:lvlJc w:val="left"/>
      <w:pPr>
        <w:ind w:left="360" w:hanging="360"/>
      </w:pPr>
      <w:rPr>
        <w:rFonts w:ascii="Symbol" w:hAnsi="Symbol"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B546B41"/>
    <w:multiLevelType w:val="hybridMultilevel"/>
    <w:tmpl w:val="D6446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D10984"/>
    <w:multiLevelType w:val="hybridMultilevel"/>
    <w:tmpl w:val="9506B1D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64782E"/>
    <w:multiLevelType w:val="hybridMultilevel"/>
    <w:tmpl w:val="8E749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B64604"/>
    <w:multiLevelType w:val="hybridMultilevel"/>
    <w:tmpl w:val="7F508DC4"/>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4E2D6F"/>
    <w:multiLevelType w:val="hybridMultilevel"/>
    <w:tmpl w:val="12546A6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E0064D"/>
    <w:multiLevelType w:val="multilevel"/>
    <w:tmpl w:val="E4647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73B1AD4"/>
    <w:multiLevelType w:val="hybridMultilevel"/>
    <w:tmpl w:val="C09249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37FD3350"/>
    <w:multiLevelType w:val="hybridMultilevel"/>
    <w:tmpl w:val="8D5800C6"/>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B90D73"/>
    <w:multiLevelType w:val="hybridMultilevel"/>
    <w:tmpl w:val="2AD802B2"/>
    <w:lvl w:ilvl="0" w:tplc="E31AE0D6">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391A29"/>
    <w:multiLevelType w:val="hybridMultilevel"/>
    <w:tmpl w:val="78E8F5C2"/>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E946C8"/>
    <w:multiLevelType w:val="multilevel"/>
    <w:tmpl w:val="66D0D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2AB5E1B"/>
    <w:multiLevelType w:val="multilevel"/>
    <w:tmpl w:val="FB5CB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53C477E"/>
    <w:multiLevelType w:val="multilevel"/>
    <w:tmpl w:val="D45ED5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8E82ADB"/>
    <w:multiLevelType w:val="hybridMultilevel"/>
    <w:tmpl w:val="7DB6196C"/>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0B3565"/>
    <w:multiLevelType w:val="hybridMultilevel"/>
    <w:tmpl w:val="592A13E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233D5A"/>
    <w:multiLevelType w:val="hybridMultilevel"/>
    <w:tmpl w:val="B668669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EF2B7E"/>
    <w:multiLevelType w:val="hybridMultilevel"/>
    <w:tmpl w:val="65D280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55A43807"/>
    <w:multiLevelType w:val="multilevel"/>
    <w:tmpl w:val="258E4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5BE1E5A"/>
    <w:multiLevelType w:val="hybridMultilevel"/>
    <w:tmpl w:val="4D6212B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C217FC"/>
    <w:multiLevelType w:val="hybridMultilevel"/>
    <w:tmpl w:val="A7AA96E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0E6BE5"/>
    <w:multiLevelType w:val="hybridMultilevel"/>
    <w:tmpl w:val="2AE878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FF469A3"/>
    <w:multiLevelType w:val="hybridMultilevel"/>
    <w:tmpl w:val="D9AE9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00B480E"/>
    <w:multiLevelType w:val="hybridMultilevel"/>
    <w:tmpl w:val="2932CBC4"/>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6C07DA"/>
    <w:multiLevelType w:val="multilevel"/>
    <w:tmpl w:val="CF2E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48C1D9A"/>
    <w:multiLevelType w:val="hybridMultilevel"/>
    <w:tmpl w:val="CC2C6262"/>
    <w:lvl w:ilvl="0" w:tplc="A330F1F6">
      <w:start w:val="1"/>
      <w:numFmt w:val="bullet"/>
      <w:lvlText w:val=""/>
      <w:lvlJc w:val="left"/>
      <w:pPr>
        <w:ind w:left="720" w:hanging="360"/>
      </w:pPr>
      <w:rPr>
        <w:rFonts w:ascii="Symbol" w:hAnsi="Symbol" w:hint="default"/>
        <w:color w:val="0000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F852BD"/>
    <w:multiLevelType w:val="hybridMultilevel"/>
    <w:tmpl w:val="A47A65C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BC6EF1"/>
    <w:multiLevelType w:val="hybridMultilevel"/>
    <w:tmpl w:val="E6F62A66"/>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B5A3A19"/>
    <w:multiLevelType w:val="hybridMultilevel"/>
    <w:tmpl w:val="42341748"/>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B655195"/>
    <w:multiLevelType w:val="multilevel"/>
    <w:tmpl w:val="10CE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B6D15E2"/>
    <w:multiLevelType w:val="hybridMultilevel"/>
    <w:tmpl w:val="4B821C1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CA676C0"/>
    <w:multiLevelType w:val="hybridMultilevel"/>
    <w:tmpl w:val="EAAEA9C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2FF6396"/>
    <w:multiLevelType w:val="hybridMultilevel"/>
    <w:tmpl w:val="9D368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74D71C37"/>
    <w:multiLevelType w:val="multilevel"/>
    <w:tmpl w:val="4D62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7246955"/>
    <w:multiLevelType w:val="hybridMultilevel"/>
    <w:tmpl w:val="7C428616"/>
    <w:lvl w:ilvl="0" w:tplc="0EE0F7B8">
      <w:start w:val="1"/>
      <w:numFmt w:val="bullet"/>
      <w:lvlText w:val=""/>
      <w:lvlJc w:val="left"/>
      <w:pPr>
        <w:ind w:left="720" w:hanging="360"/>
      </w:pPr>
      <w:rPr>
        <w:rFonts w:ascii="Symbol" w:hAnsi="Symbol" w:hint="default"/>
        <w:color w:val="003399"/>
        <w:sz w:val="22"/>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78675EF8"/>
    <w:multiLevelType w:val="hybridMultilevel"/>
    <w:tmpl w:val="24729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BC2182E"/>
    <w:multiLevelType w:val="hybridMultilevel"/>
    <w:tmpl w:val="8C9EF20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DF167E6"/>
    <w:multiLevelType w:val="hybridMultilevel"/>
    <w:tmpl w:val="F678F378"/>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F2B7B92"/>
    <w:multiLevelType w:val="hybridMultilevel"/>
    <w:tmpl w:val="06D68EB2"/>
    <w:lvl w:ilvl="0" w:tplc="A0F8CADC">
      <w:start w:val="1"/>
      <w:numFmt w:val="decimal"/>
      <w:lvlText w:val="%1."/>
      <w:lvlJc w:val="left"/>
      <w:pPr>
        <w:ind w:left="360" w:hanging="360"/>
      </w:pPr>
      <w:rPr>
        <w:rFonts w:ascii="Calibri" w:hAnsi="Calibri" w:cs="Times New Roman" w:hint="default"/>
        <w:b/>
        <w:sz w:val="32"/>
        <w:u w:color="FF0000"/>
      </w:rPr>
    </w:lvl>
    <w:lvl w:ilvl="1" w:tplc="08090019">
      <w:start w:val="1"/>
      <w:numFmt w:val="lowerLetter"/>
      <w:lvlText w:val="%2."/>
      <w:lvlJc w:val="left"/>
      <w:pPr>
        <w:ind w:left="1156" w:hanging="360"/>
      </w:pPr>
    </w:lvl>
    <w:lvl w:ilvl="2" w:tplc="0809001B">
      <w:start w:val="1"/>
      <w:numFmt w:val="lowerRoman"/>
      <w:lvlText w:val="%3."/>
      <w:lvlJc w:val="right"/>
      <w:pPr>
        <w:ind w:left="1876" w:hanging="180"/>
      </w:pPr>
    </w:lvl>
    <w:lvl w:ilvl="3" w:tplc="0809000F">
      <w:start w:val="1"/>
      <w:numFmt w:val="decimal"/>
      <w:lvlText w:val="%4."/>
      <w:lvlJc w:val="left"/>
      <w:pPr>
        <w:ind w:left="2596" w:hanging="360"/>
      </w:pPr>
    </w:lvl>
    <w:lvl w:ilvl="4" w:tplc="08090019">
      <w:start w:val="1"/>
      <w:numFmt w:val="lowerLetter"/>
      <w:lvlText w:val="%5."/>
      <w:lvlJc w:val="left"/>
      <w:pPr>
        <w:ind w:left="3316" w:hanging="360"/>
      </w:pPr>
    </w:lvl>
    <w:lvl w:ilvl="5" w:tplc="0809001B">
      <w:start w:val="1"/>
      <w:numFmt w:val="lowerRoman"/>
      <w:lvlText w:val="%6."/>
      <w:lvlJc w:val="right"/>
      <w:pPr>
        <w:ind w:left="4036" w:hanging="180"/>
      </w:pPr>
    </w:lvl>
    <w:lvl w:ilvl="6" w:tplc="0809000F">
      <w:start w:val="1"/>
      <w:numFmt w:val="decimal"/>
      <w:lvlText w:val="%7."/>
      <w:lvlJc w:val="left"/>
      <w:pPr>
        <w:ind w:left="4756" w:hanging="360"/>
      </w:pPr>
    </w:lvl>
    <w:lvl w:ilvl="7" w:tplc="08090019">
      <w:start w:val="1"/>
      <w:numFmt w:val="lowerLetter"/>
      <w:lvlText w:val="%8."/>
      <w:lvlJc w:val="left"/>
      <w:pPr>
        <w:ind w:left="5476" w:hanging="360"/>
      </w:pPr>
    </w:lvl>
    <w:lvl w:ilvl="8" w:tplc="0809001B">
      <w:start w:val="1"/>
      <w:numFmt w:val="lowerRoman"/>
      <w:lvlText w:val="%9."/>
      <w:lvlJc w:val="right"/>
      <w:pPr>
        <w:ind w:left="6196" w:hanging="180"/>
      </w:pPr>
    </w:lvl>
  </w:abstractNum>
  <w:num w:numId="1" w16cid:durableId="1688749373">
    <w:abstractNumId w:val="40"/>
  </w:num>
  <w:num w:numId="2" w16cid:durableId="285434930">
    <w:abstractNumId w:val="15"/>
  </w:num>
  <w:num w:numId="3" w16cid:durableId="140389194">
    <w:abstractNumId w:val="45"/>
  </w:num>
  <w:num w:numId="4" w16cid:durableId="1728644254">
    <w:abstractNumId w:val="11"/>
  </w:num>
  <w:num w:numId="5" w16cid:durableId="1620718427">
    <w:abstractNumId w:val="21"/>
  </w:num>
  <w:num w:numId="6" w16cid:durableId="1311012106">
    <w:abstractNumId w:val="25"/>
  </w:num>
  <w:num w:numId="7" w16cid:durableId="1493569716">
    <w:abstractNumId w:val="31"/>
  </w:num>
  <w:num w:numId="8" w16cid:durableId="1880431720">
    <w:abstractNumId w:val="27"/>
  </w:num>
  <w:num w:numId="9" w16cid:durableId="1982927424">
    <w:abstractNumId w:val="26"/>
  </w:num>
  <w:num w:numId="10" w16cid:durableId="312830143">
    <w:abstractNumId w:val="3"/>
  </w:num>
  <w:num w:numId="11" w16cid:durableId="1027026508">
    <w:abstractNumId w:val="5"/>
  </w:num>
  <w:num w:numId="12" w16cid:durableId="1814133881">
    <w:abstractNumId w:val="22"/>
  </w:num>
  <w:num w:numId="13" w16cid:durableId="1256670275">
    <w:abstractNumId w:val="47"/>
  </w:num>
  <w:num w:numId="14" w16cid:durableId="565796820">
    <w:abstractNumId w:val="32"/>
  </w:num>
  <w:num w:numId="15" w16cid:durableId="542911906">
    <w:abstractNumId w:val="53"/>
  </w:num>
  <w:num w:numId="16" w16cid:durableId="1638293726">
    <w:abstractNumId w:val="43"/>
  </w:num>
  <w:num w:numId="17" w16cid:durableId="1503278666">
    <w:abstractNumId w:val="36"/>
  </w:num>
  <w:num w:numId="18" w16cid:durableId="258685029">
    <w:abstractNumId w:val="37"/>
  </w:num>
  <w:num w:numId="19" w16cid:durableId="1013385121">
    <w:abstractNumId w:val="9"/>
  </w:num>
  <w:num w:numId="20" w16cid:durableId="1757827467">
    <w:abstractNumId w:val="1"/>
  </w:num>
  <w:num w:numId="21" w16cid:durableId="255211802">
    <w:abstractNumId w:val="19"/>
  </w:num>
  <w:num w:numId="22" w16cid:durableId="937951782">
    <w:abstractNumId w:val="33"/>
  </w:num>
  <w:num w:numId="23" w16cid:durableId="1702437570">
    <w:abstractNumId w:val="10"/>
  </w:num>
  <w:num w:numId="24" w16cid:durableId="1662805186">
    <w:abstractNumId w:val="6"/>
  </w:num>
  <w:num w:numId="25" w16cid:durableId="1441071434">
    <w:abstractNumId w:val="18"/>
  </w:num>
  <w:num w:numId="26" w16cid:durableId="1886746839">
    <w:abstractNumId w:val="52"/>
  </w:num>
  <w:num w:numId="27" w16cid:durableId="167328794">
    <w:abstractNumId w:val="20"/>
  </w:num>
  <w:num w:numId="28" w16cid:durableId="830103655">
    <w:abstractNumId w:val="29"/>
  </w:num>
  <w:num w:numId="29" w16cid:durableId="1307052754">
    <w:abstractNumId w:val="16"/>
  </w:num>
  <w:num w:numId="30" w16cid:durableId="1755280566">
    <w:abstractNumId w:val="13"/>
  </w:num>
  <w:num w:numId="31" w16cid:durableId="1765302663">
    <w:abstractNumId w:val="35"/>
  </w:num>
  <w:num w:numId="32" w16cid:durableId="613174827">
    <w:abstractNumId w:val="44"/>
  </w:num>
  <w:num w:numId="33" w16cid:durableId="1959994338">
    <w:abstractNumId w:val="46"/>
  </w:num>
  <w:num w:numId="34" w16cid:durableId="165364752">
    <w:abstractNumId w:val="41"/>
  </w:num>
  <w:num w:numId="35" w16cid:durableId="780994257">
    <w:abstractNumId w:val="50"/>
  </w:num>
  <w:num w:numId="36" w16cid:durableId="611127835">
    <w:abstractNumId w:val="28"/>
  </w:num>
  <w:num w:numId="37" w16cid:durableId="1759129749">
    <w:abstractNumId w:val="30"/>
  </w:num>
  <w:num w:numId="38" w16cid:durableId="1277640265">
    <w:abstractNumId w:val="34"/>
  </w:num>
  <w:num w:numId="39" w16cid:durableId="83211113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15084716">
    <w:abstractNumId w:val="39"/>
  </w:num>
  <w:num w:numId="41" w16cid:durableId="607350692">
    <w:abstractNumId w:val="48"/>
  </w:num>
  <w:num w:numId="42" w16cid:durableId="365831435">
    <w:abstractNumId w:val="38"/>
  </w:num>
  <w:num w:numId="43" w16cid:durableId="1393771810">
    <w:abstractNumId w:val="17"/>
  </w:num>
  <w:num w:numId="44" w16cid:durableId="708263198">
    <w:abstractNumId w:val="4"/>
  </w:num>
  <w:num w:numId="45" w16cid:durableId="242692129">
    <w:abstractNumId w:val="24"/>
  </w:num>
  <w:num w:numId="46" w16cid:durableId="941916075">
    <w:abstractNumId w:val="49"/>
  </w:num>
  <w:num w:numId="47" w16cid:durableId="1963806593">
    <w:abstractNumId w:val="12"/>
  </w:num>
  <w:num w:numId="48" w16cid:durableId="1594629465">
    <w:abstractNumId w:val="54"/>
  </w:num>
  <w:num w:numId="49" w16cid:durableId="1584532011">
    <w:abstractNumId w:val="8"/>
  </w:num>
  <w:num w:numId="50" w16cid:durableId="1599630566">
    <w:abstractNumId w:val="42"/>
  </w:num>
  <w:num w:numId="51" w16cid:durableId="322928446">
    <w:abstractNumId w:val="23"/>
  </w:num>
  <w:num w:numId="52" w16cid:durableId="960569344">
    <w:abstractNumId w:val="7"/>
  </w:num>
  <w:num w:numId="53" w16cid:durableId="654770769">
    <w:abstractNumId w:val="0"/>
  </w:num>
  <w:num w:numId="54" w16cid:durableId="568351100">
    <w:abstractNumId w:val="51"/>
  </w:num>
  <w:num w:numId="55" w16cid:durableId="239095516">
    <w:abstractNumId w:val="2"/>
  </w:num>
  <w:num w:numId="56" w16cid:durableId="1876497766">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527"/>
    <w:rsid w:val="000007FD"/>
    <w:rsid w:val="000012CB"/>
    <w:rsid w:val="00001751"/>
    <w:rsid w:val="00001F1E"/>
    <w:rsid w:val="00005238"/>
    <w:rsid w:val="0000742A"/>
    <w:rsid w:val="00012A1D"/>
    <w:rsid w:val="000134FC"/>
    <w:rsid w:val="00016592"/>
    <w:rsid w:val="00017704"/>
    <w:rsid w:val="00017E20"/>
    <w:rsid w:val="000201A0"/>
    <w:rsid w:val="000209FF"/>
    <w:rsid w:val="00021ACB"/>
    <w:rsid w:val="000223E2"/>
    <w:rsid w:val="00022C42"/>
    <w:rsid w:val="000265A8"/>
    <w:rsid w:val="0003095E"/>
    <w:rsid w:val="000334C2"/>
    <w:rsid w:val="000409C9"/>
    <w:rsid w:val="0004308A"/>
    <w:rsid w:val="000441B5"/>
    <w:rsid w:val="000445FF"/>
    <w:rsid w:val="00044888"/>
    <w:rsid w:val="00045172"/>
    <w:rsid w:val="000459D4"/>
    <w:rsid w:val="00047D77"/>
    <w:rsid w:val="000509F3"/>
    <w:rsid w:val="00051F51"/>
    <w:rsid w:val="00053171"/>
    <w:rsid w:val="0005386A"/>
    <w:rsid w:val="0005591C"/>
    <w:rsid w:val="00055FED"/>
    <w:rsid w:val="0005650A"/>
    <w:rsid w:val="00056ECD"/>
    <w:rsid w:val="00060E89"/>
    <w:rsid w:val="00062988"/>
    <w:rsid w:val="00064ECB"/>
    <w:rsid w:val="00064F02"/>
    <w:rsid w:val="000709D9"/>
    <w:rsid w:val="000734C7"/>
    <w:rsid w:val="00074641"/>
    <w:rsid w:val="00074A36"/>
    <w:rsid w:val="000750AD"/>
    <w:rsid w:val="00077A72"/>
    <w:rsid w:val="000800DE"/>
    <w:rsid w:val="00080423"/>
    <w:rsid w:val="00080EC7"/>
    <w:rsid w:val="000875A7"/>
    <w:rsid w:val="0009252E"/>
    <w:rsid w:val="00097CF9"/>
    <w:rsid w:val="000A1291"/>
    <w:rsid w:val="000A1629"/>
    <w:rsid w:val="000A31EC"/>
    <w:rsid w:val="000A3BF2"/>
    <w:rsid w:val="000A6652"/>
    <w:rsid w:val="000B0453"/>
    <w:rsid w:val="000B22A5"/>
    <w:rsid w:val="000B29C9"/>
    <w:rsid w:val="000B39CD"/>
    <w:rsid w:val="000B3C66"/>
    <w:rsid w:val="000C118C"/>
    <w:rsid w:val="000D10E9"/>
    <w:rsid w:val="000D12FC"/>
    <w:rsid w:val="000D1C29"/>
    <w:rsid w:val="000D225F"/>
    <w:rsid w:val="000D5BE5"/>
    <w:rsid w:val="000D6EF7"/>
    <w:rsid w:val="000E27A5"/>
    <w:rsid w:val="000E4CFD"/>
    <w:rsid w:val="000E7542"/>
    <w:rsid w:val="000E7580"/>
    <w:rsid w:val="00100BEF"/>
    <w:rsid w:val="001026C6"/>
    <w:rsid w:val="0010487C"/>
    <w:rsid w:val="00104E95"/>
    <w:rsid w:val="00105BF2"/>
    <w:rsid w:val="00107872"/>
    <w:rsid w:val="00113B24"/>
    <w:rsid w:val="00115458"/>
    <w:rsid w:val="001204BC"/>
    <w:rsid w:val="001308B6"/>
    <w:rsid w:val="001312C3"/>
    <w:rsid w:val="00133C23"/>
    <w:rsid w:val="001345C8"/>
    <w:rsid w:val="00136198"/>
    <w:rsid w:val="00142BCC"/>
    <w:rsid w:val="00143D8E"/>
    <w:rsid w:val="001464B8"/>
    <w:rsid w:val="0014735C"/>
    <w:rsid w:val="0015511F"/>
    <w:rsid w:val="001551B3"/>
    <w:rsid w:val="00161BEB"/>
    <w:rsid w:val="001673AD"/>
    <w:rsid w:val="001673CF"/>
    <w:rsid w:val="00167473"/>
    <w:rsid w:val="00172477"/>
    <w:rsid w:val="0017460C"/>
    <w:rsid w:val="0017477E"/>
    <w:rsid w:val="001767B5"/>
    <w:rsid w:val="00177D3E"/>
    <w:rsid w:val="00182395"/>
    <w:rsid w:val="00183428"/>
    <w:rsid w:val="0018449D"/>
    <w:rsid w:val="00185617"/>
    <w:rsid w:val="00186887"/>
    <w:rsid w:val="00192C81"/>
    <w:rsid w:val="001963DE"/>
    <w:rsid w:val="00196924"/>
    <w:rsid w:val="00196B3E"/>
    <w:rsid w:val="001973EE"/>
    <w:rsid w:val="001A24D6"/>
    <w:rsid w:val="001A57D2"/>
    <w:rsid w:val="001A60B9"/>
    <w:rsid w:val="001A70B2"/>
    <w:rsid w:val="001B0600"/>
    <w:rsid w:val="001B1753"/>
    <w:rsid w:val="001B3F57"/>
    <w:rsid w:val="001B635E"/>
    <w:rsid w:val="001C12A2"/>
    <w:rsid w:val="001C1D7B"/>
    <w:rsid w:val="001C544A"/>
    <w:rsid w:val="001D189E"/>
    <w:rsid w:val="001D2034"/>
    <w:rsid w:val="001D320D"/>
    <w:rsid w:val="001D3B04"/>
    <w:rsid w:val="001D5406"/>
    <w:rsid w:val="001D54A6"/>
    <w:rsid w:val="001D77B9"/>
    <w:rsid w:val="001E033B"/>
    <w:rsid w:val="001E3C30"/>
    <w:rsid w:val="001E5FB0"/>
    <w:rsid w:val="001F0C28"/>
    <w:rsid w:val="001F29E9"/>
    <w:rsid w:val="001F4A0F"/>
    <w:rsid w:val="001F59AD"/>
    <w:rsid w:val="001F629F"/>
    <w:rsid w:val="00200ABE"/>
    <w:rsid w:val="00204786"/>
    <w:rsid w:val="00212DCA"/>
    <w:rsid w:val="0021365B"/>
    <w:rsid w:val="00214318"/>
    <w:rsid w:val="00214342"/>
    <w:rsid w:val="00214CB1"/>
    <w:rsid w:val="002161E9"/>
    <w:rsid w:val="002210B5"/>
    <w:rsid w:val="002301A0"/>
    <w:rsid w:val="00231D42"/>
    <w:rsid w:val="002322D1"/>
    <w:rsid w:val="0023628E"/>
    <w:rsid w:val="002416DB"/>
    <w:rsid w:val="00241E59"/>
    <w:rsid w:val="00242452"/>
    <w:rsid w:val="002425CA"/>
    <w:rsid w:val="00244FC1"/>
    <w:rsid w:val="00245BE7"/>
    <w:rsid w:val="00245E61"/>
    <w:rsid w:val="002477B5"/>
    <w:rsid w:val="00247D1F"/>
    <w:rsid w:val="00250816"/>
    <w:rsid w:val="002522E9"/>
    <w:rsid w:val="00254B9A"/>
    <w:rsid w:val="0025563D"/>
    <w:rsid w:val="0026067D"/>
    <w:rsid w:val="0026488D"/>
    <w:rsid w:val="0026639D"/>
    <w:rsid w:val="00267849"/>
    <w:rsid w:val="002723FE"/>
    <w:rsid w:val="00272AA8"/>
    <w:rsid w:val="00272BF5"/>
    <w:rsid w:val="00283160"/>
    <w:rsid w:val="00283445"/>
    <w:rsid w:val="002837F1"/>
    <w:rsid w:val="002849FE"/>
    <w:rsid w:val="00287EE2"/>
    <w:rsid w:val="00290D1B"/>
    <w:rsid w:val="002923DF"/>
    <w:rsid w:val="00294309"/>
    <w:rsid w:val="00296916"/>
    <w:rsid w:val="002978B9"/>
    <w:rsid w:val="00297C0F"/>
    <w:rsid w:val="00297FBB"/>
    <w:rsid w:val="002A1C13"/>
    <w:rsid w:val="002A5325"/>
    <w:rsid w:val="002A6DDA"/>
    <w:rsid w:val="002A785C"/>
    <w:rsid w:val="002B169B"/>
    <w:rsid w:val="002B2BF7"/>
    <w:rsid w:val="002B2F32"/>
    <w:rsid w:val="002B592D"/>
    <w:rsid w:val="002B5BE7"/>
    <w:rsid w:val="002B5C08"/>
    <w:rsid w:val="002B6E69"/>
    <w:rsid w:val="002C1323"/>
    <w:rsid w:val="002C2931"/>
    <w:rsid w:val="002C356C"/>
    <w:rsid w:val="002C5397"/>
    <w:rsid w:val="002C7334"/>
    <w:rsid w:val="002D165E"/>
    <w:rsid w:val="002D6998"/>
    <w:rsid w:val="002E17BE"/>
    <w:rsid w:val="002E233C"/>
    <w:rsid w:val="002E2A9A"/>
    <w:rsid w:val="002E53FB"/>
    <w:rsid w:val="002E5753"/>
    <w:rsid w:val="002E61A2"/>
    <w:rsid w:val="002F100E"/>
    <w:rsid w:val="002F16B9"/>
    <w:rsid w:val="002F2527"/>
    <w:rsid w:val="002F26D1"/>
    <w:rsid w:val="002F3CE8"/>
    <w:rsid w:val="002F4382"/>
    <w:rsid w:val="002F7789"/>
    <w:rsid w:val="003045A7"/>
    <w:rsid w:val="0030648C"/>
    <w:rsid w:val="00306882"/>
    <w:rsid w:val="00306D7B"/>
    <w:rsid w:val="0031083C"/>
    <w:rsid w:val="00311540"/>
    <w:rsid w:val="00315991"/>
    <w:rsid w:val="00323318"/>
    <w:rsid w:val="0032363C"/>
    <w:rsid w:val="003243FE"/>
    <w:rsid w:val="0033123E"/>
    <w:rsid w:val="00331254"/>
    <w:rsid w:val="00331564"/>
    <w:rsid w:val="00333FB8"/>
    <w:rsid w:val="00335C78"/>
    <w:rsid w:val="00337BC6"/>
    <w:rsid w:val="00343A24"/>
    <w:rsid w:val="00345C58"/>
    <w:rsid w:val="00346CC7"/>
    <w:rsid w:val="003471BA"/>
    <w:rsid w:val="00354B3F"/>
    <w:rsid w:val="00354F5C"/>
    <w:rsid w:val="00355B6B"/>
    <w:rsid w:val="00356A3E"/>
    <w:rsid w:val="00361088"/>
    <w:rsid w:val="003618E7"/>
    <w:rsid w:val="00361EA5"/>
    <w:rsid w:val="00364208"/>
    <w:rsid w:val="00373B3B"/>
    <w:rsid w:val="00374D25"/>
    <w:rsid w:val="00375CE7"/>
    <w:rsid w:val="003806F3"/>
    <w:rsid w:val="00381559"/>
    <w:rsid w:val="00381ADA"/>
    <w:rsid w:val="0038371E"/>
    <w:rsid w:val="003917CE"/>
    <w:rsid w:val="00393116"/>
    <w:rsid w:val="0039606C"/>
    <w:rsid w:val="00397541"/>
    <w:rsid w:val="003A183A"/>
    <w:rsid w:val="003A413B"/>
    <w:rsid w:val="003A55AC"/>
    <w:rsid w:val="003B1313"/>
    <w:rsid w:val="003B3CE4"/>
    <w:rsid w:val="003B4F45"/>
    <w:rsid w:val="003B563D"/>
    <w:rsid w:val="003C0015"/>
    <w:rsid w:val="003C1947"/>
    <w:rsid w:val="003C1B1D"/>
    <w:rsid w:val="003C1E94"/>
    <w:rsid w:val="003C4FA2"/>
    <w:rsid w:val="003D4CFA"/>
    <w:rsid w:val="003D5BC9"/>
    <w:rsid w:val="003D61AF"/>
    <w:rsid w:val="003D78DD"/>
    <w:rsid w:val="003D7D6B"/>
    <w:rsid w:val="003E1B12"/>
    <w:rsid w:val="003E2063"/>
    <w:rsid w:val="003E5BF3"/>
    <w:rsid w:val="003F08A6"/>
    <w:rsid w:val="003F66FE"/>
    <w:rsid w:val="00401D1A"/>
    <w:rsid w:val="00407861"/>
    <w:rsid w:val="00410B64"/>
    <w:rsid w:val="00411F63"/>
    <w:rsid w:val="00415046"/>
    <w:rsid w:val="00415AAB"/>
    <w:rsid w:val="004172F8"/>
    <w:rsid w:val="00420DEB"/>
    <w:rsid w:val="0042211B"/>
    <w:rsid w:val="004250C5"/>
    <w:rsid w:val="0042550E"/>
    <w:rsid w:val="00432C92"/>
    <w:rsid w:val="0043391D"/>
    <w:rsid w:val="004374FD"/>
    <w:rsid w:val="00437541"/>
    <w:rsid w:val="00437F62"/>
    <w:rsid w:val="00445E67"/>
    <w:rsid w:val="0044614B"/>
    <w:rsid w:val="004518B1"/>
    <w:rsid w:val="0045394B"/>
    <w:rsid w:val="00453A8A"/>
    <w:rsid w:val="00454711"/>
    <w:rsid w:val="00456C91"/>
    <w:rsid w:val="00461B38"/>
    <w:rsid w:val="004650E2"/>
    <w:rsid w:val="00465110"/>
    <w:rsid w:val="00466D50"/>
    <w:rsid w:val="00473D52"/>
    <w:rsid w:val="004808DB"/>
    <w:rsid w:val="0048329F"/>
    <w:rsid w:val="00484DD9"/>
    <w:rsid w:val="00485919"/>
    <w:rsid w:val="00494A0C"/>
    <w:rsid w:val="00495501"/>
    <w:rsid w:val="00497165"/>
    <w:rsid w:val="004A0FB8"/>
    <w:rsid w:val="004A2E20"/>
    <w:rsid w:val="004A4C84"/>
    <w:rsid w:val="004A5171"/>
    <w:rsid w:val="004A6144"/>
    <w:rsid w:val="004A6AFB"/>
    <w:rsid w:val="004A6F96"/>
    <w:rsid w:val="004B1115"/>
    <w:rsid w:val="004B4DA2"/>
    <w:rsid w:val="004B5B29"/>
    <w:rsid w:val="004C3462"/>
    <w:rsid w:val="004C353E"/>
    <w:rsid w:val="004C6288"/>
    <w:rsid w:val="004C6683"/>
    <w:rsid w:val="004C688F"/>
    <w:rsid w:val="004D2901"/>
    <w:rsid w:val="004D3E48"/>
    <w:rsid w:val="004D57C7"/>
    <w:rsid w:val="004D602B"/>
    <w:rsid w:val="004D7615"/>
    <w:rsid w:val="004E3038"/>
    <w:rsid w:val="004E4EC1"/>
    <w:rsid w:val="004F181E"/>
    <w:rsid w:val="004F1CB4"/>
    <w:rsid w:val="004F233D"/>
    <w:rsid w:val="004F2B1A"/>
    <w:rsid w:val="004F4356"/>
    <w:rsid w:val="004F56D2"/>
    <w:rsid w:val="004F69EF"/>
    <w:rsid w:val="004F7D0D"/>
    <w:rsid w:val="00500492"/>
    <w:rsid w:val="00501F32"/>
    <w:rsid w:val="0050310F"/>
    <w:rsid w:val="00505172"/>
    <w:rsid w:val="00506548"/>
    <w:rsid w:val="005076CF"/>
    <w:rsid w:val="00510C5C"/>
    <w:rsid w:val="0051144C"/>
    <w:rsid w:val="0051267C"/>
    <w:rsid w:val="005138D1"/>
    <w:rsid w:val="005139CA"/>
    <w:rsid w:val="005154E3"/>
    <w:rsid w:val="005208D9"/>
    <w:rsid w:val="005225B9"/>
    <w:rsid w:val="005228E0"/>
    <w:rsid w:val="00532C34"/>
    <w:rsid w:val="00534606"/>
    <w:rsid w:val="00537BF9"/>
    <w:rsid w:val="00546F61"/>
    <w:rsid w:val="00546F70"/>
    <w:rsid w:val="0055163A"/>
    <w:rsid w:val="0055531D"/>
    <w:rsid w:val="00556982"/>
    <w:rsid w:val="00557874"/>
    <w:rsid w:val="00560310"/>
    <w:rsid w:val="00562173"/>
    <w:rsid w:val="00563708"/>
    <w:rsid w:val="0057188F"/>
    <w:rsid w:val="00572EAE"/>
    <w:rsid w:val="005759B8"/>
    <w:rsid w:val="00575B68"/>
    <w:rsid w:val="00575D53"/>
    <w:rsid w:val="00576B69"/>
    <w:rsid w:val="00582D3B"/>
    <w:rsid w:val="00584370"/>
    <w:rsid w:val="00587DFA"/>
    <w:rsid w:val="00593102"/>
    <w:rsid w:val="00593745"/>
    <w:rsid w:val="00595C4E"/>
    <w:rsid w:val="005A05DA"/>
    <w:rsid w:val="005A1F33"/>
    <w:rsid w:val="005B411E"/>
    <w:rsid w:val="005B46C1"/>
    <w:rsid w:val="005B59C3"/>
    <w:rsid w:val="005B5BEB"/>
    <w:rsid w:val="005C4E1B"/>
    <w:rsid w:val="005C50FE"/>
    <w:rsid w:val="005D0DCE"/>
    <w:rsid w:val="005D100D"/>
    <w:rsid w:val="005D15C2"/>
    <w:rsid w:val="005D59B7"/>
    <w:rsid w:val="005D6C07"/>
    <w:rsid w:val="005E4568"/>
    <w:rsid w:val="005E533D"/>
    <w:rsid w:val="005E57D6"/>
    <w:rsid w:val="005E5C5E"/>
    <w:rsid w:val="005E72D3"/>
    <w:rsid w:val="005F053F"/>
    <w:rsid w:val="005F1901"/>
    <w:rsid w:val="005F25A1"/>
    <w:rsid w:val="005F5015"/>
    <w:rsid w:val="005F5530"/>
    <w:rsid w:val="005F75DB"/>
    <w:rsid w:val="0060002A"/>
    <w:rsid w:val="0060259F"/>
    <w:rsid w:val="0060571B"/>
    <w:rsid w:val="00606D11"/>
    <w:rsid w:val="00607DB3"/>
    <w:rsid w:val="006102D5"/>
    <w:rsid w:val="00610C2A"/>
    <w:rsid w:val="00611B9A"/>
    <w:rsid w:val="00612E2C"/>
    <w:rsid w:val="00615715"/>
    <w:rsid w:val="0062332E"/>
    <w:rsid w:val="00624533"/>
    <w:rsid w:val="00625652"/>
    <w:rsid w:val="00631313"/>
    <w:rsid w:val="00633272"/>
    <w:rsid w:val="0063364B"/>
    <w:rsid w:val="00633A69"/>
    <w:rsid w:val="00633D90"/>
    <w:rsid w:val="00633FBA"/>
    <w:rsid w:val="0063471E"/>
    <w:rsid w:val="00634B89"/>
    <w:rsid w:val="00636777"/>
    <w:rsid w:val="00640147"/>
    <w:rsid w:val="006427D8"/>
    <w:rsid w:val="00642EC2"/>
    <w:rsid w:val="0064770E"/>
    <w:rsid w:val="00654BCB"/>
    <w:rsid w:val="00662A0F"/>
    <w:rsid w:val="00664B02"/>
    <w:rsid w:val="00664ECA"/>
    <w:rsid w:val="006657BB"/>
    <w:rsid w:val="00672222"/>
    <w:rsid w:val="00672D53"/>
    <w:rsid w:val="006759FE"/>
    <w:rsid w:val="00680AD4"/>
    <w:rsid w:val="00682C3D"/>
    <w:rsid w:val="00683D65"/>
    <w:rsid w:val="0068481A"/>
    <w:rsid w:val="006858F4"/>
    <w:rsid w:val="00694417"/>
    <w:rsid w:val="006968D9"/>
    <w:rsid w:val="006A01D8"/>
    <w:rsid w:val="006A3D22"/>
    <w:rsid w:val="006A7A02"/>
    <w:rsid w:val="006B033C"/>
    <w:rsid w:val="006B1305"/>
    <w:rsid w:val="006B328E"/>
    <w:rsid w:val="006B4CCF"/>
    <w:rsid w:val="006B6433"/>
    <w:rsid w:val="006C1805"/>
    <w:rsid w:val="006C3DD4"/>
    <w:rsid w:val="006C4AC6"/>
    <w:rsid w:val="006C5808"/>
    <w:rsid w:val="006C66A1"/>
    <w:rsid w:val="006D0C5B"/>
    <w:rsid w:val="006D242B"/>
    <w:rsid w:val="006D281C"/>
    <w:rsid w:val="006D4654"/>
    <w:rsid w:val="006D562D"/>
    <w:rsid w:val="006D57D5"/>
    <w:rsid w:val="006D78ED"/>
    <w:rsid w:val="006D7CF6"/>
    <w:rsid w:val="006E29D2"/>
    <w:rsid w:val="006E48DE"/>
    <w:rsid w:val="006F2094"/>
    <w:rsid w:val="006F403C"/>
    <w:rsid w:val="006F4870"/>
    <w:rsid w:val="006F6831"/>
    <w:rsid w:val="006F6A41"/>
    <w:rsid w:val="007009B9"/>
    <w:rsid w:val="00701CBE"/>
    <w:rsid w:val="00707BF7"/>
    <w:rsid w:val="007138D5"/>
    <w:rsid w:val="0071491C"/>
    <w:rsid w:val="007155C5"/>
    <w:rsid w:val="00721AE5"/>
    <w:rsid w:val="00723973"/>
    <w:rsid w:val="00727AA4"/>
    <w:rsid w:val="007310BE"/>
    <w:rsid w:val="0073139C"/>
    <w:rsid w:val="00731803"/>
    <w:rsid w:val="0073293D"/>
    <w:rsid w:val="007360FA"/>
    <w:rsid w:val="007376B2"/>
    <w:rsid w:val="00740A1A"/>
    <w:rsid w:val="00740F4E"/>
    <w:rsid w:val="00742511"/>
    <w:rsid w:val="00742656"/>
    <w:rsid w:val="00742793"/>
    <w:rsid w:val="007469CC"/>
    <w:rsid w:val="00751D49"/>
    <w:rsid w:val="00755915"/>
    <w:rsid w:val="00756D5D"/>
    <w:rsid w:val="00761A14"/>
    <w:rsid w:val="007628E6"/>
    <w:rsid w:val="00762B68"/>
    <w:rsid w:val="00767A91"/>
    <w:rsid w:val="007734C5"/>
    <w:rsid w:val="007736A2"/>
    <w:rsid w:val="00773F86"/>
    <w:rsid w:val="00774A8C"/>
    <w:rsid w:val="007753C0"/>
    <w:rsid w:val="00777F32"/>
    <w:rsid w:val="00780ADC"/>
    <w:rsid w:val="00781A5B"/>
    <w:rsid w:val="007824AD"/>
    <w:rsid w:val="00787366"/>
    <w:rsid w:val="0079528C"/>
    <w:rsid w:val="00795796"/>
    <w:rsid w:val="007960EF"/>
    <w:rsid w:val="0079625B"/>
    <w:rsid w:val="0079678B"/>
    <w:rsid w:val="007976BE"/>
    <w:rsid w:val="007A235B"/>
    <w:rsid w:val="007A31D2"/>
    <w:rsid w:val="007A4032"/>
    <w:rsid w:val="007A6098"/>
    <w:rsid w:val="007A6180"/>
    <w:rsid w:val="007A64E4"/>
    <w:rsid w:val="007A7BA8"/>
    <w:rsid w:val="007A7F42"/>
    <w:rsid w:val="007B0710"/>
    <w:rsid w:val="007B4E7D"/>
    <w:rsid w:val="007B6D21"/>
    <w:rsid w:val="007B7176"/>
    <w:rsid w:val="007C0046"/>
    <w:rsid w:val="007C14CD"/>
    <w:rsid w:val="007C2873"/>
    <w:rsid w:val="007C4ED3"/>
    <w:rsid w:val="007C50C2"/>
    <w:rsid w:val="007D2681"/>
    <w:rsid w:val="007D5FE6"/>
    <w:rsid w:val="007D7CC7"/>
    <w:rsid w:val="007E57A3"/>
    <w:rsid w:val="007E5845"/>
    <w:rsid w:val="007F0F3B"/>
    <w:rsid w:val="007F2720"/>
    <w:rsid w:val="007F54A9"/>
    <w:rsid w:val="007F5F63"/>
    <w:rsid w:val="007F6975"/>
    <w:rsid w:val="007F699A"/>
    <w:rsid w:val="00800B95"/>
    <w:rsid w:val="00801F33"/>
    <w:rsid w:val="00802AFC"/>
    <w:rsid w:val="00802B6C"/>
    <w:rsid w:val="0080429F"/>
    <w:rsid w:val="008073C0"/>
    <w:rsid w:val="00807F26"/>
    <w:rsid w:val="0081190F"/>
    <w:rsid w:val="00816759"/>
    <w:rsid w:val="00816D60"/>
    <w:rsid w:val="00820DDD"/>
    <w:rsid w:val="00821705"/>
    <w:rsid w:val="00821ACB"/>
    <w:rsid w:val="00821D2B"/>
    <w:rsid w:val="00823872"/>
    <w:rsid w:val="00825CE7"/>
    <w:rsid w:val="008267EC"/>
    <w:rsid w:val="00832892"/>
    <w:rsid w:val="00832A57"/>
    <w:rsid w:val="00834274"/>
    <w:rsid w:val="00834985"/>
    <w:rsid w:val="00835836"/>
    <w:rsid w:val="0083725A"/>
    <w:rsid w:val="008415EA"/>
    <w:rsid w:val="0084623C"/>
    <w:rsid w:val="008478AB"/>
    <w:rsid w:val="00847AC9"/>
    <w:rsid w:val="00851803"/>
    <w:rsid w:val="008621C8"/>
    <w:rsid w:val="00867E2F"/>
    <w:rsid w:val="0087080A"/>
    <w:rsid w:val="00871068"/>
    <w:rsid w:val="0087178A"/>
    <w:rsid w:val="00872712"/>
    <w:rsid w:val="0087274B"/>
    <w:rsid w:val="00874D54"/>
    <w:rsid w:val="00876318"/>
    <w:rsid w:val="00876C7D"/>
    <w:rsid w:val="0088282D"/>
    <w:rsid w:val="008853B0"/>
    <w:rsid w:val="00886454"/>
    <w:rsid w:val="00887368"/>
    <w:rsid w:val="008904DF"/>
    <w:rsid w:val="00890CF1"/>
    <w:rsid w:val="008911C4"/>
    <w:rsid w:val="0089184C"/>
    <w:rsid w:val="00892B97"/>
    <w:rsid w:val="00895981"/>
    <w:rsid w:val="008A0E2E"/>
    <w:rsid w:val="008A36A8"/>
    <w:rsid w:val="008A53B9"/>
    <w:rsid w:val="008B18BD"/>
    <w:rsid w:val="008B430B"/>
    <w:rsid w:val="008B589E"/>
    <w:rsid w:val="008B6D97"/>
    <w:rsid w:val="008B6F89"/>
    <w:rsid w:val="008B718E"/>
    <w:rsid w:val="008C149D"/>
    <w:rsid w:val="008C14C1"/>
    <w:rsid w:val="008C3B42"/>
    <w:rsid w:val="008C59E2"/>
    <w:rsid w:val="008D070B"/>
    <w:rsid w:val="008D1EC7"/>
    <w:rsid w:val="008D5903"/>
    <w:rsid w:val="008E3C0D"/>
    <w:rsid w:val="008E4101"/>
    <w:rsid w:val="008E5C3C"/>
    <w:rsid w:val="008F25CF"/>
    <w:rsid w:val="008F5767"/>
    <w:rsid w:val="008F7E5F"/>
    <w:rsid w:val="00900505"/>
    <w:rsid w:val="00912735"/>
    <w:rsid w:val="0091365A"/>
    <w:rsid w:val="00916FA7"/>
    <w:rsid w:val="00921A28"/>
    <w:rsid w:val="00921C06"/>
    <w:rsid w:val="00922101"/>
    <w:rsid w:val="00923F8F"/>
    <w:rsid w:val="0092419A"/>
    <w:rsid w:val="009253F7"/>
    <w:rsid w:val="009269FA"/>
    <w:rsid w:val="00926C5B"/>
    <w:rsid w:val="00930702"/>
    <w:rsid w:val="009344CA"/>
    <w:rsid w:val="009368B9"/>
    <w:rsid w:val="009372CC"/>
    <w:rsid w:val="00937C37"/>
    <w:rsid w:val="00937C73"/>
    <w:rsid w:val="009405D5"/>
    <w:rsid w:val="00941B6F"/>
    <w:rsid w:val="00942FE5"/>
    <w:rsid w:val="00943A90"/>
    <w:rsid w:val="00955F5C"/>
    <w:rsid w:val="00957564"/>
    <w:rsid w:val="009576A1"/>
    <w:rsid w:val="00957D0F"/>
    <w:rsid w:val="00960671"/>
    <w:rsid w:val="00961EA6"/>
    <w:rsid w:val="0096209E"/>
    <w:rsid w:val="0096251A"/>
    <w:rsid w:val="009672EE"/>
    <w:rsid w:val="00972787"/>
    <w:rsid w:val="009739C1"/>
    <w:rsid w:val="00980A01"/>
    <w:rsid w:val="009835D2"/>
    <w:rsid w:val="00986277"/>
    <w:rsid w:val="00990AAA"/>
    <w:rsid w:val="00993918"/>
    <w:rsid w:val="009959DE"/>
    <w:rsid w:val="00995B39"/>
    <w:rsid w:val="009A1C8C"/>
    <w:rsid w:val="009A4270"/>
    <w:rsid w:val="009B0929"/>
    <w:rsid w:val="009B3188"/>
    <w:rsid w:val="009B5963"/>
    <w:rsid w:val="009C0850"/>
    <w:rsid w:val="009C4413"/>
    <w:rsid w:val="009C6EED"/>
    <w:rsid w:val="009C7245"/>
    <w:rsid w:val="009C73CD"/>
    <w:rsid w:val="009C7C8D"/>
    <w:rsid w:val="009E050C"/>
    <w:rsid w:val="009E43DD"/>
    <w:rsid w:val="009E7168"/>
    <w:rsid w:val="009F0C0D"/>
    <w:rsid w:val="009F0FFB"/>
    <w:rsid w:val="009F17AE"/>
    <w:rsid w:val="009F2775"/>
    <w:rsid w:val="009F3E7A"/>
    <w:rsid w:val="009F4F8B"/>
    <w:rsid w:val="009F530D"/>
    <w:rsid w:val="009F5781"/>
    <w:rsid w:val="009F605A"/>
    <w:rsid w:val="009F790B"/>
    <w:rsid w:val="00A045AE"/>
    <w:rsid w:val="00A04AFD"/>
    <w:rsid w:val="00A04D49"/>
    <w:rsid w:val="00A05772"/>
    <w:rsid w:val="00A06BB5"/>
    <w:rsid w:val="00A106C5"/>
    <w:rsid w:val="00A159A6"/>
    <w:rsid w:val="00A200BD"/>
    <w:rsid w:val="00A23D3B"/>
    <w:rsid w:val="00A26093"/>
    <w:rsid w:val="00A26BE8"/>
    <w:rsid w:val="00A27B0E"/>
    <w:rsid w:val="00A352A9"/>
    <w:rsid w:val="00A35C57"/>
    <w:rsid w:val="00A37EBB"/>
    <w:rsid w:val="00A4455C"/>
    <w:rsid w:val="00A44B6A"/>
    <w:rsid w:val="00A45FED"/>
    <w:rsid w:val="00A4607E"/>
    <w:rsid w:val="00A5332D"/>
    <w:rsid w:val="00A6496E"/>
    <w:rsid w:val="00A66BC8"/>
    <w:rsid w:val="00A66E0D"/>
    <w:rsid w:val="00A67421"/>
    <w:rsid w:val="00A679FD"/>
    <w:rsid w:val="00A800D1"/>
    <w:rsid w:val="00A82497"/>
    <w:rsid w:val="00A8324C"/>
    <w:rsid w:val="00A848AE"/>
    <w:rsid w:val="00A853E7"/>
    <w:rsid w:val="00A90A2F"/>
    <w:rsid w:val="00A91141"/>
    <w:rsid w:val="00A92FC4"/>
    <w:rsid w:val="00A96275"/>
    <w:rsid w:val="00AB2591"/>
    <w:rsid w:val="00AB25BC"/>
    <w:rsid w:val="00AB53B6"/>
    <w:rsid w:val="00AC4B99"/>
    <w:rsid w:val="00AC4DBC"/>
    <w:rsid w:val="00AC5A86"/>
    <w:rsid w:val="00AC7EDA"/>
    <w:rsid w:val="00AD27F3"/>
    <w:rsid w:val="00AD6585"/>
    <w:rsid w:val="00AD7238"/>
    <w:rsid w:val="00AD7A08"/>
    <w:rsid w:val="00AE072B"/>
    <w:rsid w:val="00AE0847"/>
    <w:rsid w:val="00AE373A"/>
    <w:rsid w:val="00AE4B04"/>
    <w:rsid w:val="00AE4E4B"/>
    <w:rsid w:val="00AE5CDB"/>
    <w:rsid w:val="00AE5FBD"/>
    <w:rsid w:val="00AE6589"/>
    <w:rsid w:val="00AF00B9"/>
    <w:rsid w:val="00AF1C54"/>
    <w:rsid w:val="00B0304B"/>
    <w:rsid w:val="00B05787"/>
    <w:rsid w:val="00B05868"/>
    <w:rsid w:val="00B05995"/>
    <w:rsid w:val="00B07D5A"/>
    <w:rsid w:val="00B11090"/>
    <w:rsid w:val="00B11C62"/>
    <w:rsid w:val="00B16297"/>
    <w:rsid w:val="00B23747"/>
    <w:rsid w:val="00B25CAB"/>
    <w:rsid w:val="00B275C4"/>
    <w:rsid w:val="00B27B64"/>
    <w:rsid w:val="00B30BB6"/>
    <w:rsid w:val="00B31D2F"/>
    <w:rsid w:val="00B327FC"/>
    <w:rsid w:val="00B3289C"/>
    <w:rsid w:val="00B33F99"/>
    <w:rsid w:val="00B37FF6"/>
    <w:rsid w:val="00B42F6A"/>
    <w:rsid w:val="00B431A6"/>
    <w:rsid w:val="00B45B65"/>
    <w:rsid w:val="00B519F1"/>
    <w:rsid w:val="00B51D31"/>
    <w:rsid w:val="00B55909"/>
    <w:rsid w:val="00B56240"/>
    <w:rsid w:val="00B57CB5"/>
    <w:rsid w:val="00B57F8F"/>
    <w:rsid w:val="00B6202D"/>
    <w:rsid w:val="00B62EA9"/>
    <w:rsid w:val="00B7754D"/>
    <w:rsid w:val="00B907C7"/>
    <w:rsid w:val="00B91731"/>
    <w:rsid w:val="00B96DC9"/>
    <w:rsid w:val="00BA0FA2"/>
    <w:rsid w:val="00BA1A24"/>
    <w:rsid w:val="00BA39A7"/>
    <w:rsid w:val="00BA40FE"/>
    <w:rsid w:val="00BA6573"/>
    <w:rsid w:val="00BB17C6"/>
    <w:rsid w:val="00BB1984"/>
    <w:rsid w:val="00BB2B7F"/>
    <w:rsid w:val="00BB5D87"/>
    <w:rsid w:val="00BB637B"/>
    <w:rsid w:val="00BC0469"/>
    <w:rsid w:val="00BC1C07"/>
    <w:rsid w:val="00BC1F2D"/>
    <w:rsid w:val="00BC2365"/>
    <w:rsid w:val="00BC2E49"/>
    <w:rsid w:val="00BC6EEB"/>
    <w:rsid w:val="00BC7DFF"/>
    <w:rsid w:val="00BD0564"/>
    <w:rsid w:val="00BD16B0"/>
    <w:rsid w:val="00BD2843"/>
    <w:rsid w:val="00BD2E5E"/>
    <w:rsid w:val="00BD3B0D"/>
    <w:rsid w:val="00BE1447"/>
    <w:rsid w:val="00BE1AA9"/>
    <w:rsid w:val="00BE3C75"/>
    <w:rsid w:val="00BE3DC7"/>
    <w:rsid w:val="00BE46EC"/>
    <w:rsid w:val="00BE6987"/>
    <w:rsid w:val="00BF0EF1"/>
    <w:rsid w:val="00BF2394"/>
    <w:rsid w:val="00BF2B9E"/>
    <w:rsid w:val="00BF770C"/>
    <w:rsid w:val="00C01ACC"/>
    <w:rsid w:val="00C0236A"/>
    <w:rsid w:val="00C03944"/>
    <w:rsid w:val="00C04C77"/>
    <w:rsid w:val="00C11989"/>
    <w:rsid w:val="00C16897"/>
    <w:rsid w:val="00C1752A"/>
    <w:rsid w:val="00C178ED"/>
    <w:rsid w:val="00C2050C"/>
    <w:rsid w:val="00C232AA"/>
    <w:rsid w:val="00C27C1C"/>
    <w:rsid w:val="00C31FBE"/>
    <w:rsid w:val="00C331DA"/>
    <w:rsid w:val="00C371FE"/>
    <w:rsid w:val="00C37FA2"/>
    <w:rsid w:val="00C45ED1"/>
    <w:rsid w:val="00C46707"/>
    <w:rsid w:val="00C47906"/>
    <w:rsid w:val="00C5088D"/>
    <w:rsid w:val="00C51027"/>
    <w:rsid w:val="00C5105D"/>
    <w:rsid w:val="00C514DC"/>
    <w:rsid w:val="00C62C00"/>
    <w:rsid w:val="00C714D7"/>
    <w:rsid w:val="00C75192"/>
    <w:rsid w:val="00C76227"/>
    <w:rsid w:val="00C7657F"/>
    <w:rsid w:val="00C804D4"/>
    <w:rsid w:val="00C80D67"/>
    <w:rsid w:val="00C816E2"/>
    <w:rsid w:val="00C8182A"/>
    <w:rsid w:val="00C818C7"/>
    <w:rsid w:val="00C8290A"/>
    <w:rsid w:val="00C8544A"/>
    <w:rsid w:val="00C87BA4"/>
    <w:rsid w:val="00C90799"/>
    <w:rsid w:val="00C92866"/>
    <w:rsid w:val="00C93416"/>
    <w:rsid w:val="00C94BC4"/>
    <w:rsid w:val="00CB2CB1"/>
    <w:rsid w:val="00CB3F12"/>
    <w:rsid w:val="00CC67D9"/>
    <w:rsid w:val="00CC73D0"/>
    <w:rsid w:val="00CD0B09"/>
    <w:rsid w:val="00CD1075"/>
    <w:rsid w:val="00CD2A41"/>
    <w:rsid w:val="00CD31D5"/>
    <w:rsid w:val="00CD4AE1"/>
    <w:rsid w:val="00CD78E8"/>
    <w:rsid w:val="00CE4792"/>
    <w:rsid w:val="00CE5FF1"/>
    <w:rsid w:val="00CE6EDA"/>
    <w:rsid w:val="00CF1D76"/>
    <w:rsid w:val="00CF1E3F"/>
    <w:rsid w:val="00CF3ABE"/>
    <w:rsid w:val="00CF4039"/>
    <w:rsid w:val="00CF498F"/>
    <w:rsid w:val="00CF5029"/>
    <w:rsid w:val="00CF58F8"/>
    <w:rsid w:val="00CF5B27"/>
    <w:rsid w:val="00D004DA"/>
    <w:rsid w:val="00D01AA8"/>
    <w:rsid w:val="00D02605"/>
    <w:rsid w:val="00D03C48"/>
    <w:rsid w:val="00D062C1"/>
    <w:rsid w:val="00D11059"/>
    <w:rsid w:val="00D13584"/>
    <w:rsid w:val="00D13CD8"/>
    <w:rsid w:val="00D141DA"/>
    <w:rsid w:val="00D15D3A"/>
    <w:rsid w:val="00D21465"/>
    <w:rsid w:val="00D21C50"/>
    <w:rsid w:val="00D231D1"/>
    <w:rsid w:val="00D23EF7"/>
    <w:rsid w:val="00D241E5"/>
    <w:rsid w:val="00D25080"/>
    <w:rsid w:val="00D255F3"/>
    <w:rsid w:val="00D25725"/>
    <w:rsid w:val="00D2750F"/>
    <w:rsid w:val="00D278AC"/>
    <w:rsid w:val="00D361ED"/>
    <w:rsid w:val="00D41EB1"/>
    <w:rsid w:val="00D43251"/>
    <w:rsid w:val="00D46078"/>
    <w:rsid w:val="00D47FDF"/>
    <w:rsid w:val="00D64392"/>
    <w:rsid w:val="00D65198"/>
    <w:rsid w:val="00D663E0"/>
    <w:rsid w:val="00D74EF3"/>
    <w:rsid w:val="00D761BB"/>
    <w:rsid w:val="00D76CB9"/>
    <w:rsid w:val="00D77C5A"/>
    <w:rsid w:val="00D804C5"/>
    <w:rsid w:val="00D8214A"/>
    <w:rsid w:val="00D82963"/>
    <w:rsid w:val="00D86621"/>
    <w:rsid w:val="00D87938"/>
    <w:rsid w:val="00D933CB"/>
    <w:rsid w:val="00D945F9"/>
    <w:rsid w:val="00DA0400"/>
    <w:rsid w:val="00DA1E4B"/>
    <w:rsid w:val="00DA3888"/>
    <w:rsid w:val="00DA4841"/>
    <w:rsid w:val="00DA50BF"/>
    <w:rsid w:val="00DA52B5"/>
    <w:rsid w:val="00DA6438"/>
    <w:rsid w:val="00DB14EB"/>
    <w:rsid w:val="00DC0499"/>
    <w:rsid w:val="00DC1932"/>
    <w:rsid w:val="00DC1ED2"/>
    <w:rsid w:val="00DC2057"/>
    <w:rsid w:val="00DC6E24"/>
    <w:rsid w:val="00DD5196"/>
    <w:rsid w:val="00DD7266"/>
    <w:rsid w:val="00DD780F"/>
    <w:rsid w:val="00DE1BDD"/>
    <w:rsid w:val="00DE35D5"/>
    <w:rsid w:val="00DE4E3F"/>
    <w:rsid w:val="00DF295A"/>
    <w:rsid w:val="00DF3F41"/>
    <w:rsid w:val="00DF52D9"/>
    <w:rsid w:val="00DF6390"/>
    <w:rsid w:val="00E01BB3"/>
    <w:rsid w:val="00E01F3A"/>
    <w:rsid w:val="00E1788A"/>
    <w:rsid w:val="00E17C06"/>
    <w:rsid w:val="00E20F93"/>
    <w:rsid w:val="00E213EE"/>
    <w:rsid w:val="00E227AA"/>
    <w:rsid w:val="00E244C3"/>
    <w:rsid w:val="00E27453"/>
    <w:rsid w:val="00E30B9D"/>
    <w:rsid w:val="00E322DE"/>
    <w:rsid w:val="00E3384C"/>
    <w:rsid w:val="00E348CE"/>
    <w:rsid w:val="00E3551D"/>
    <w:rsid w:val="00E36298"/>
    <w:rsid w:val="00E37FE2"/>
    <w:rsid w:val="00E414FC"/>
    <w:rsid w:val="00E4251B"/>
    <w:rsid w:val="00E4303B"/>
    <w:rsid w:val="00E43690"/>
    <w:rsid w:val="00E45212"/>
    <w:rsid w:val="00E45C24"/>
    <w:rsid w:val="00E4768A"/>
    <w:rsid w:val="00E506C1"/>
    <w:rsid w:val="00E523C3"/>
    <w:rsid w:val="00E5549E"/>
    <w:rsid w:val="00E5596C"/>
    <w:rsid w:val="00E569A0"/>
    <w:rsid w:val="00E57AAA"/>
    <w:rsid w:val="00E61B70"/>
    <w:rsid w:val="00E63330"/>
    <w:rsid w:val="00E65167"/>
    <w:rsid w:val="00E65AC7"/>
    <w:rsid w:val="00E66BC4"/>
    <w:rsid w:val="00E705D0"/>
    <w:rsid w:val="00E71B71"/>
    <w:rsid w:val="00E7255A"/>
    <w:rsid w:val="00E731F1"/>
    <w:rsid w:val="00E7358D"/>
    <w:rsid w:val="00E73719"/>
    <w:rsid w:val="00E75356"/>
    <w:rsid w:val="00E77F5A"/>
    <w:rsid w:val="00E80C4B"/>
    <w:rsid w:val="00E84A00"/>
    <w:rsid w:val="00E8596E"/>
    <w:rsid w:val="00E863AB"/>
    <w:rsid w:val="00E959C9"/>
    <w:rsid w:val="00E9623B"/>
    <w:rsid w:val="00E97855"/>
    <w:rsid w:val="00E97BBD"/>
    <w:rsid w:val="00EA11B9"/>
    <w:rsid w:val="00EA569A"/>
    <w:rsid w:val="00EA71E3"/>
    <w:rsid w:val="00EB0276"/>
    <w:rsid w:val="00EB28CD"/>
    <w:rsid w:val="00EB2ED6"/>
    <w:rsid w:val="00EB5E2C"/>
    <w:rsid w:val="00EC1BA7"/>
    <w:rsid w:val="00EC4A87"/>
    <w:rsid w:val="00EC64D4"/>
    <w:rsid w:val="00EC6A2A"/>
    <w:rsid w:val="00EC6A31"/>
    <w:rsid w:val="00ED0856"/>
    <w:rsid w:val="00ED0CD5"/>
    <w:rsid w:val="00ED0D30"/>
    <w:rsid w:val="00ED3EEB"/>
    <w:rsid w:val="00EE114A"/>
    <w:rsid w:val="00EE1927"/>
    <w:rsid w:val="00EE1A3E"/>
    <w:rsid w:val="00EE282B"/>
    <w:rsid w:val="00EE495F"/>
    <w:rsid w:val="00EE4E47"/>
    <w:rsid w:val="00EE66BE"/>
    <w:rsid w:val="00EE6700"/>
    <w:rsid w:val="00EE7787"/>
    <w:rsid w:val="00EF0C58"/>
    <w:rsid w:val="00EF216B"/>
    <w:rsid w:val="00EF4EF3"/>
    <w:rsid w:val="00EF5C8C"/>
    <w:rsid w:val="00F010A2"/>
    <w:rsid w:val="00F04EF3"/>
    <w:rsid w:val="00F05A8D"/>
    <w:rsid w:val="00F10D27"/>
    <w:rsid w:val="00F13E0B"/>
    <w:rsid w:val="00F14733"/>
    <w:rsid w:val="00F14F32"/>
    <w:rsid w:val="00F15294"/>
    <w:rsid w:val="00F16251"/>
    <w:rsid w:val="00F172FB"/>
    <w:rsid w:val="00F17B46"/>
    <w:rsid w:val="00F221AA"/>
    <w:rsid w:val="00F22220"/>
    <w:rsid w:val="00F2244C"/>
    <w:rsid w:val="00F22E3A"/>
    <w:rsid w:val="00F233D8"/>
    <w:rsid w:val="00F2662B"/>
    <w:rsid w:val="00F26BE1"/>
    <w:rsid w:val="00F27F5B"/>
    <w:rsid w:val="00F30BDE"/>
    <w:rsid w:val="00F32684"/>
    <w:rsid w:val="00F32BF5"/>
    <w:rsid w:val="00F33935"/>
    <w:rsid w:val="00F34D2E"/>
    <w:rsid w:val="00F36049"/>
    <w:rsid w:val="00F37AB4"/>
    <w:rsid w:val="00F40676"/>
    <w:rsid w:val="00F41526"/>
    <w:rsid w:val="00F42687"/>
    <w:rsid w:val="00F44C6A"/>
    <w:rsid w:val="00F45090"/>
    <w:rsid w:val="00F55347"/>
    <w:rsid w:val="00F56EA2"/>
    <w:rsid w:val="00F614AD"/>
    <w:rsid w:val="00F63FDE"/>
    <w:rsid w:val="00F65BED"/>
    <w:rsid w:val="00F70428"/>
    <w:rsid w:val="00F707C4"/>
    <w:rsid w:val="00F70A9E"/>
    <w:rsid w:val="00F715C8"/>
    <w:rsid w:val="00F74579"/>
    <w:rsid w:val="00F75E16"/>
    <w:rsid w:val="00F77444"/>
    <w:rsid w:val="00F813E9"/>
    <w:rsid w:val="00F838AA"/>
    <w:rsid w:val="00F8638C"/>
    <w:rsid w:val="00F907DC"/>
    <w:rsid w:val="00F92944"/>
    <w:rsid w:val="00F93272"/>
    <w:rsid w:val="00F93D47"/>
    <w:rsid w:val="00F94999"/>
    <w:rsid w:val="00F9597B"/>
    <w:rsid w:val="00F96AB9"/>
    <w:rsid w:val="00FA2EDC"/>
    <w:rsid w:val="00FA597D"/>
    <w:rsid w:val="00FA6EED"/>
    <w:rsid w:val="00FA7613"/>
    <w:rsid w:val="00FB1BD8"/>
    <w:rsid w:val="00FB213B"/>
    <w:rsid w:val="00FB5AA5"/>
    <w:rsid w:val="00FB5BA5"/>
    <w:rsid w:val="00FC3066"/>
    <w:rsid w:val="00FC3417"/>
    <w:rsid w:val="00FC3ACE"/>
    <w:rsid w:val="00FC43D9"/>
    <w:rsid w:val="00FC470E"/>
    <w:rsid w:val="00FC4E6B"/>
    <w:rsid w:val="00FC4E84"/>
    <w:rsid w:val="00FC66AE"/>
    <w:rsid w:val="00FD1ADD"/>
    <w:rsid w:val="00FD2DAE"/>
    <w:rsid w:val="00FD39A4"/>
    <w:rsid w:val="00FE07AB"/>
    <w:rsid w:val="00FE571D"/>
    <w:rsid w:val="00FF1AD2"/>
    <w:rsid w:val="00FF2FAC"/>
    <w:rsid w:val="00FF3526"/>
    <w:rsid w:val="00FF3771"/>
    <w:rsid w:val="00FF45C4"/>
    <w:rsid w:val="00FF556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D2E1B"/>
  <w15:docId w15:val="{EB249B4E-8333-4165-AE8C-5BBA1596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8DB"/>
    <w:pPr>
      <w:spacing w:after="0" w:line="240" w:lineRule="auto"/>
    </w:pPr>
    <w:rPr>
      <w:rFonts w:ascii="Tahoma" w:eastAsia="Times New Roman" w:hAnsi="Tahoma" w:cs="Times New Roman"/>
      <w:szCs w:val="24"/>
    </w:rPr>
  </w:style>
  <w:style w:type="paragraph" w:styleId="Heading1">
    <w:name w:val="heading 1"/>
    <w:basedOn w:val="Normal"/>
    <w:next w:val="Normal"/>
    <w:link w:val="Heading1Char"/>
    <w:qFormat/>
    <w:rsid w:val="00331254"/>
    <w:pPr>
      <w:keepNext/>
      <w:outlineLvl w:val="0"/>
    </w:pPr>
    <w:rPr>
      <w:rFonts w:cs="Arial"/>
      <w:b/>
      <w:sz w:val="24"/>
    </w:rPr>
  </w:style>
  <w:style w:type="paragraph" w:styleId="Heading2">
    <w:name w:val="heading 2"/>
    <w:basedOn w:val="Normal"/>
    <w:next w:val="Normal"/>
    <w:link w:val="Heading2Char"/>
    <w:uiPriority w:val="9"/>
    <w:unhideWhenUsed/>
    <w:qFormat/>
    <w:rsid w:val="00C762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hAnsi="Verdana"/>
      <w:b/>
      <w:bCs/>
      <w:sz w:val="28"/>
      <w:szCs w:val="28"/>
    </w:rPr>
  </w:style>
  <w:style w:type="paragraph" w:styleId="Heading5">
    <w:name w:val="heading 5"/>
    <w:basedOn w:val="Normal"/>
    <w:next w:val="Normal"/>
    <w:link w:val="Heading5Char"/>
    <w:uiPriority w:val="9"/>
    <w:unhideWhenUsed/>
    <w:qFormat/>
    <w:rsid w:val="00BC7DF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8267EC"/>
    <w:pPr>
      <w:keepNext/>
      <w:spacing w:before="480" w:after="240"/>
      <w:outlineLvl w:val="1"/>
    </w:pPr>
    <w:rPr>
      <w:b/>
      <w:color w:val="FF3300"/>
    </w:rPr>
  </w:style>
  <w:style w:type="paragraph" w:styleId="ListParagraph">
    <w:name w:val="List Paragraph"/>
    <w:basedOn w:val="Normal"/>
    <w:link w:val="ListParagraphChar"/>
    <w:uiPriority w:val="1"/>
    <w:qFormat/>
    <w:rsid w:val="003D78DD"/>
    <w:pPr>
      <w:ind w:left="720"/>
      <w:contextualSpacing/>
    </w:pPr>
  </w:style>
  <w:style w:type="paragraph" w:customStyle="1" w:styleId="Headinglevel1">
    <w:name w:val="Heading level 1"/>
    <w:basedOn w:val="Normal"/>
    <w:qFormat/>
    <w:rsid w:val="008267EC"/>
    <w:pPr>
      <w:spacing w:before="240" w:after="240"/>
      <w:outlineLvl w:val="0"/>
    </w:pPr>
    <w:rPr>
      <w:b/>
      <w:color w:val="003399"/>
      <w:sz w:val="24"/>
      <w:szCs w:val="28"/>
    </w:rPr>
  </w:style>
  <w:style w:type="paragraph" w:styleId="Footer">
    <w:name w:val="footer"/>
    <w:basedOn w:val="Normal"/>
    <w:link w:val="FooterChar"/>
    <w:uiPriority w:val="99"/>
    <w:unhideWhenUsed/>
    <w:rsid w:val="00EE7787"/>
    <w:pPr>
      <w:tabs>
        <w:tab w:val="center" w:pos="4513"/>
        <w:tab w:val="right" w:pos="9026"/>
      </w:tabs>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3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rPr>
      <w:rFonts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line="241" w:lineRule="atLeast"/>
    </w:pPr>
    <w:rPr>
      <w:rFonts w:ascii="Adobe Garamond Pro" w:eastAsiaTheme="minorHAnsi" w:hAnsi="Adobe Garamond Pro"/>
      <w:sz w:val="24"/>
      <w:lang w:eastAsia="en-US"/>
    </w:rPr>
  </w:style>
  <w:style w:type="paragraph" w:customStyle="1" w:styleId="Pa10">
    <w:name w:val="Pa10"/>
    <w:basedOn w:val="Normal"/>
    <w:next w:val="Normal"/>
    <w:uiPriority w:val="99"/>
    <w:rsid w:val="002B169B"/>
    <w:pPr>
      <w:autoSpaceDE w:val="0"/>
      <w:autoSpaceDN w:val="0"/>
      <w:adjustRightInd w:val="0"/>
      <w:spacing w:line="241" w:lineRule="atLeast"/>
    </w:pPr>
    <w:rPr>
      <w:rFonts w:ascii="Adobe Garamond Pro" w:eastAsiaTheme="minorHAnsi" w:hAnsi="Adobe Garamond Pro"/>
      <w:sz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hAnsi="Verdana"/>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semiHidden/>
    <w:unhideWhenUsed/>
    <w:rsid w:val="0091365A"/>
    <w:rPr>
      <w:sz w:val="20"/>
      <w:szCs w:val="20"/>
    </w:rPr>
  </w:style>
  <w:style w:type="character" w:customStyle="1" w:styleId="CommentTextChar">
    <w:name w:val="Comment Text Char"/>
    <w:basedOn w:val="DefaultParagraphFont"/>
    <w:link w:val="CommentText"/>
    <w:uiPriority w:val="99"/>
    <w:semiHidden/>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semiHidden/>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TextBox">
    <w:name w:val="TextBox"/>
    <w:basedOn w:val="Normal"/>
    <w:link w:val="TextBoxChar"/>
    <w:qFormat/>
    <w:rsid w:val="00624533"/>
    <w:pPr>
      <w:spacing w:after="120" w:line="288" w:lineRule="auto"/>
    </w:pPr>
    <w:rPr>
      <w:b/>
      <w:sz w:val="24"/>
    </w:rPr>
  </w:style>
  <w:style w:type="character" w:customStyle="1" w:styleId="TextBoxChar">
    <w:name w:val="TextBox Char"/>
    <w:link w:val="TextBox"/>
    <w:rsid w:val="00624533"/>
    <w:rPr>
      <w:rFonts w:ascii="Arial" w:eastAsia="Times New Roman" w:hAnsi="Arial" w:cs="Times New Roman"/>
      <w:b/>
      <w:sz w:val="24"/>
      <w:szCs w:val="24"/>
    </w:rPr>
  </w:style>
  <w:style w:type="paragraph" w:styleId="Revision">
    <w:name w:val="Revision"/>
    <w:hidden/>
    <w:uiPriority w:val="99"/>
    <w:semiHidden/>
    <w:rsid w:val="00E9623B"/>
    <w:pPr>
      <w:spacing w:after="0" w:line="240" w:lineRule="auto"/>
    </w:pPr>
    <w:rPr>
      <w:rFonts w:ascii="Arial" w:hAnsi="Arial"/>
    </w:rPr>
  </w:style>
  <w:style w:type="character" w:styleId="UnresolvedMention">
    <w:name w:val="Unresolved Mention"/>
    <w:basedOn w:val="DefaultParagraphFont"/>
    <w:uiPriority w:val="99"/>
    <w:semiHidden/>
    <w:unhideWhenUsed/>
    <w:rsid w:val="00E244C3"/>
    <w:rPr>
      <w:color w:val="808080"/>
      <w:shd w:val="clear" w:color="auto" w:fill="E6E6E6"/>
    </w:rPr>
  </w:style>
  <w:style w:type="paragraph" w:customStyle="1" w:styleId="ox-6de8213882-msonormal">
    <w:name w:val="ox-6de8213882-msonormal"/>
    <w:basedOn w:val="Normal"/>
    <w:uiPriority w:val="99"/>
    <w:semiHidden/>
    <w:rsid w:val="00834985"/>
    <w:pPr>
      <w:spacing w:before="100" w:beforeAutospacing="1" w:after="100" w:afterAutospacing="1"/>
    </w:pPr>
    <w:rPr>
      <w:rFonts w:ascii="Calibri" w:hAnsi="Calibri" w:cs="Calibri"/>
    </w:rPr>
  </w:style>
  <w:style w:type="paragraph" w:customStyle="1" w:styleId="ox-6de8213882-msolistparagraph">
    <w:name w:val="ox-6de8213882-msolistparagraph"/>
    <w:basedOn w:val="Normal"/>
    <w:uiPriority w:val="99"/>
    <w:semiHidden/>
    <w:rsid w:val="00834985"/>
    <w:pPr>
      <w:spacing w:before="100" w:beforeAutospacing="1" w:after="100" w:afterAutospacing="1"/>
    </w:pPr>
    <w:rPr>
      <w:rFonts w:ascii="Calibri" w:hAnsi="Calibri" w:cs="Calibri"/>
    </w:rPr>
  </w:style>
  <w:style w:type="character" w:customStyle="1" w:styleId="ox-6de8213882-msohyperlink">
    <w:name w:val="ox-6de8213882-msohyperlink"/>
    <w:basedOn w:val="DefaultParagraphFont"/>
    <w:rsid w:val="00834985"/>
  </w:style>
  <w:style w:type="character" w:styleId="Strong">
    <w:name w:val="Strong"/>
    <w:basedOn w:val="DefaultParagraphFont"/>
    <w:uiPriority w:val="22"/>
    <w:qFormat/>
    <w:rsid w:val="00834985"/>
    <w:rPr>
      <w:b/>
      <w:bCs/>
    </w:rPr>
  </w:style>
  <w:style w:type="character" w:styleId="Emphasis">
    <w:name w:val="Emphasis"/>
    <w:basedOn w:val="DefaultParagraphFont"/>
    <w:uiPriority w:val="20"/>
    <w:qFormat/>
    <w:rsid w:val="00834985"/>
    <w:rPr>
      <w:i/>
      <w:iCs/>
    </w:rPr>
  </w:style>
  <w:style w:type="character" w:customStyle="1" w:styleId="ListParagraphChar">
    <w:name w:val="List Paragraph Char"/>
    <w:basedOn w:val="DefaultParagraphFont"/>
    <w:link w:val="ListParagraph"/>
    <w:uiPriority w:val="1"/>
    <w:locked/>
    <w:rsid w:val="008267EC"/>
    <w:rPr>
      <w:rFonts w:ascii="Tahoma" w:eastAsia="Times New Roman" w:hAnsi="Tahoma" w:cs="Times New Roman"/>
      <w:szCs w:val="24"/>
    </w:rPr>
  </w:style>
  <w:style w:type="paragraph" w:customStyle="1" w:styleId="CM148">
    <w:name w:val="CM148"/>
    <w:basedOn w:val="Normal"/>
    <w:next w:val="Normal"/>
    <w:uiPriority w:val="99"/>
    <w:rsid w:val="00F36049"/>
    <w:pPr>
      <w:widowControl w:val="0"/>
      <w:autoSpaceDE w:val="0"/>
      <w:autoSpaceDN w:val="0"/>
      <w:adjustRightInd w:val="0"/>
    </w:pPr>
    <w:rPr>
      <w:rFonts w:ascii="Arial" w:hAnsi="Arial" w:cs="Arial"/>
      <w:sz w:val="24"/>
    </w:rPr>
  </w:style>
  <w:style w:type="paragraph" w:customStyle="1" w:styleId="CM158">
    <w:name w:val="CM158"/>
    <w:basedOn w:val="Normal"/>
    <w:next w:val="Normal"/>
    <w:uiPriority w:val="99"/>
    <w:rsid w:val="00245BE7"/>
    <w:pPr>
      <w:widowControl w:val="0"/>
      <w:autoSpaceDE w:val="0"/>
      <w:autoSpaceDN w:val="0"/>
      <w:adjustRightInd w:val="0"/>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60522">
      <w:bodyDiv w:val="1"/>
      <w:marLeft w:val="0"/>
      <w:marRight w:val="0"/>
      <w:marTop w:val="0"/>
      <w:marBottom w:val="0"/>
      <w:divBdr>
        <w:top w:val="none" w:sz="0" w:space="0" w:color="auto"/>
        <w:left w:val="none" w:sz="0" w:space="0" w:color="auto"/>
        <w:bottom w:val="none" w:sz="0" w:space="0" w:color="auto"/>
        <w:right w:val="none" w:sz="0" w:space="0" w:color="auto"/>
      </w:divBdr>
    </w:div>
    <w:div w:id="67119715">
      <w:bodyDiv w:val="1"/>
      <w:marLeft w:val="0"/>
      <w:marRight w:val="0"/>
      <w:marTop w:val="0"/>
      <w:marBottom w:val="0"/>
      <w:divBdr>
        <w:top w:val="none" w:sz="0" w:space="0" w:color="auto"/>
        <w:left w:val="none" w:sz="0" w:space="0" w:color="auto"/>
        <w:bottom w:val="none" w:sz="0" w:space="0" w:color="auto"/>
        <w:right w:val="none" w:sz="0" w:space="0" w:color="auto"/>
      </w:divBdr>
      <w:divsChild>
        <w:div w:id="32200113">
          <w:marLeft w:val="0"/>
          <w:marRight w:val="0"/>
          <w:marTop w:val="0"/>
          <w:marBottom w:val="0"/>
          <w:divBdr>
            <w:top w:val="none" w:sz="0" w:space="0" w:color="auto"/>
            <w:left w:val="none" w:sz="0" w:space="0" w:color="auto"/>
            <w:bottom w:val="none" w:sz="0" w:space="0" w:color="auto"/>
            <w:right w:val="none" w:sz="0" w:space="0" w:color="auto"/>
          </w:divBdr>
          <w:divsChild>
            <w:div w:id="1063410925">
              <w:marLeft w:val="0"/>
              <w:marRight w:val="0"/>
              <w:marTop w:val="0"/>
              <w:marBottom w:val="0"/>
              <w:divBdr>
                <w:top w:val="none" w:sz="0" w:space="0" w:color="auto"/>
                <w:left w:val="none" w:sz="0" w:space="0" w:color="auto"/>
                <w:bottom w:val="none" w:sz="0" w:space="0" w:color="auto"/>
                <w:right w:val="none" w:sz="0" w:space="0" w:color="auto"/>
              </w:divBdr>
              <w:divsChild>
                <w:div w:id="124819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0480">
      <w:bodyDiv w:val="1"/>
      <w:marLeft w:val="0"/>
      <w:marRight w:val="0"/>
      <w:marTop w:val="0"/>
      <w:marBottom w:val="0"/>
      <w:divBdr>
        <w:top w:val="none" w:sz="0" w:space="0" w:color="auto"/>
        <w:left w:val="none" w:sz="0" w:space="0" w:color="auto"/>
        <w:bottom w:val="none" w:sz="0" w:space="0" w:color="auto"/>
        <w:right w:val="none" w:sz="0" w:space="0" w:color="auto"/>
      </w:divBdr>
    </w:div>
    <w:div w:id="163710630">
      <w:bodyDiv w:val="1"/>
      <w:marLeft w:val="0"/>
      <w:marRight w:val="0"/>
      <w:marTop w:val="0"/>
      <w:marBottom w:val="0"/>
      <w:divBdr>
        <w:top w:val="none" w:sz="0" w:space="0" w:color="auto"/>
        <w:left w:val="none" w:sz="0" w:space="0" w:color="auto"/>
        <w:bottom w:val="none" w:sz="0" w:space="0" w:color="auto"/>
        <w:right w:val="none" w:sz="0" w:space="0" w:color="auto"/>
      </w:divBdr>
      <w:divsChild>
        <w:div w:id="2011982285">
          <w:marLeft w:val="0"/>
          <w:marRight w:val="0"/>
          <w:marTop w:val="0"/>
          <w:marBottom w:val="0"/>
          <w:divBdr>
            <w:top w:val="none" w:sz="0" w:space="0" w:color="auto"/>
            <w:left w:val="none" w:sz="0" w:space="0" w:color="auto"/>
            <w:bottom w:val="none" w:sz="0" w:space="0" w:color="auto"/>
            <w:right w:val="none" w:sz="0" w:space="0" w:color="auto"/>
          </w:divBdr>
          <w:divsChild>
            <w:div w:id="1439368876">
              <w:marLeft w:val="0"/>
              <w:marRight w:val="0"/>
              <w:marTop w:val="0"/>
              <w:marBottom w:val="0"/>
              <w:divBdr>
                <w:top w:val="none" w:sz="0" w:space="0" w:color="auto"/>
                <w:left w:val="none" w:sz="0" w:space="0" w:color="auto"/>
                <w:bottom w:val="none" w:sz="0" w:space="0" w:color="auto"/>
                <w:right w:val="none" w:sz="0" w:space="0" w:color="auto"/>
              </w:divBdr>
              <w:divsChild>
                <w:div w:id="12836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4952">
      <w:bodyDiv w:val="1"/>
      <w:marLeft w:val="0"/>
      <w:marRight w:val="0"/>
      <w:marTop w:val="0"/>
      <w:marBottom w:val="0"/>
      <w:divBdr>
        <w:top w:val="none" w:sz="0" w:space="0" w:color="auto"/>
        <w:left w:val="none" w:sz="0" w:space="0" w:color="auto"/>
        <w:bottom w:val="none" w:sz="0" w:space="0" w:color="auto"/>
        <w:right w:val="none" w:sz="0" w:space="0" w:color="auto"/>
      </w:divBdr>
      <w:divsChild>
        <w:div w:id="847063633">
          <w:marLeft w:val="0"/>
          <w:marRight w:val="0"/>
          <w:marTop w:val="0"/>
          <w:marBottom w:val="0"/>
          <w:divBdr>
            <w:top w:val="none" w:sz="0" w:space="0" w:color="auto"/>
            <w:left w:val="none" w:sz="0" w:space="0" w:color="auto"/>
            <w:bottom w:val="none" w:sz="0" w:space="0" w:color="auto"/>
            <w:right w:val="none" w:sz="0" w:space="0" w:color="auto"/>
          </w:divBdr>
          <w:divsChild>
            <w:div w:id="1285505947">
              <w:marLeft w:val="0"/>
              <w:marRight w:val="0"/>
              <w:marTop w:val="0"/>
              <w:marBottom w:val="0"/>
              <w:divBdr>
                <w:top w:val="none" w:sz="0" w:space="0" w:color="auto"/>
                <w:left w:val="none" w:sz="0" w:space="0" w:color="auto"/>
                <w:bottom w:val="none" w:sz="0" w:space="0" w:color="auto"/>
                <w:right w:val="none" w:sz="0" w:space="0" w:color="auto"/>
              </w:divBdr>
              <w:divsChild>
                <w:div w:id="1287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814389">
      <w:bodyDiv w:val="1"/>
      <w:marLeft w:val="0"/>
      <w:marRight w:val="0"/>
      <w:marTop w:val="0"/>
      <w:marBottom w:val="0"/>
      <w:divBdr>
        <w:top w:val="none" w:sz="0" w:space="0" w:color="auto"/>
        <w:left w:val="none" w:sz="0" w:space="0" w:color="auto"/>
        <w:bottom w:val="none" w:sz="0" w:space="0" w:color="auto"/>
        <w:right w:val="none" w:sz="0" w:space="0" w:color="auto"/>
      </w:divBdr>
    </w:div>
    <w:div w:id="329139236">
      <w:bodyDiv w:val="1"/>
      <w:marLeft w:val="0"/>
      <w:marRight w:val="0"/>
      <w:marTop w:val="0"/>
      <w:marBottom w:val="0"/>
      <w:divBdr>
        <w:top w:val="none" w:sz="0" w:space="0" w:color="auto"/>
        <w:left w:val="none" w:sz="0" w:space="0" w:color="auto"/>
        <w:bottom w:val="none" w:sz="0" w:space="0" w:color="auto"/>
        <w:right w:val="none" w:sz="0" w:space="0" w:color="auto"/>
      </w:divBdr>
    </w:div>
    <w:div w:id="354766948">
      <w:bodyDiv w:val="1"/>
      <w:marLeft w:val="0"/>
      <w:marRight w:val="0"/>
      <w:marTop w:val="0"/>
      <w:marBottom w:val="0"/>
      <w:divBdr>
        <w:top w:val="none" w:sz="0" w:space="0" w:color="auto"/>
        <w:left w:val="none" w:sz="0" w:space="0" w:color="auto"/>
        <w:bottom w:val="none" w:sz="0" w:space="0" w:color="auto"/>
        <w:right w:val="none" w:sz="0" w:space="0" w:color="auto"/>
      </w:divBdr>
    </w:div>
    <w:div w:id="410346753">
      <w:bodyDiv w:val="1"/>
      <w:marLeft w:val="0"/>
      <w:marRight w:val="0"/>
      <w:marTop w:val="0"/>
      <w:marBottom w:val="0"/>
      <w:divBdr>
        <w:top w:val="none" w:sz="0" w:space="0" w:color="auto"/>
        <w:left w:val="none" w:sz="0" w:space="0" w:color="auto"/>
        <w:bottom w:val="none" w:sz="0" w:space="0" w:color="auto"/>
        <w:right w:val="none" w:sz="0" w:space="0" w:color="auto"/>
      </w:divBdr>
    </w:div>
    <w:div w:id="531917906">
      <w:bodyDiv w:val="1"/>
      <w:marLeft w:val="0"/>
      <w:marRight w:val="0"/>
      <w:marTop w:val="0"/>
      <w:marBottom w:val="0"/>
      <w:divBdr>
        <w:top w:val="none" w:sz="0" w:space="0" w:color="auto"/>
        <w:left w:val="none" w:sz="0" w:space="0" w:color="auto"/>
        <w:bottom w:val="none" w:sz="0" w:space="0" w:color="auto"/>
        <w:right w:val="none" w:sz="0" w:space="0" w:color="auto"/>
      </w:divBdr>
    </w:div>
    <w:div w:id="590161276">
      <w:bodyDiv w:val="1"/>
      <w:marLeft w:val="0"/>
      <w:marRight w:val="0"/>
      <w:marTop w:val="0"/>
      <w:marBottom w:val="0"/>
      <w:divBdr>
        <w:top w:val="none" w:sz="0" w:space="0" w:color="auto"/>
        <w:left w:val="none" w:sz="0" w:space="0" w:color="auto"/>
        <w:bottom w:val="none" w:sz="0" w:space="0" w:color="auto"/>
        <w:right w:val="none" w:sz="0" w:space="0" w:color="auto"/>
      </w:divBdr>
    </w:div>
    <w:div w:id="590312714">
      <w:bodyDiv w:val="1"/>
      <w:marLeft w:val="0"/>
      <w:marRight w:val="0"/>
      <w:marTop w:val="0"/>
      <w:marBottom w:val="0"/>
      <w:divBdr>
        <w:top w:val="none" w:sz="0" w:space="0" w:color="auto"/>
        <w:left w:val="none" w:sz="0" w:space="0" w:color="auto"/>
        <w:bottom w:val="none" w:sz="0" w:space="0" w:color="auto"/>
        <w:right w:val="none" w:sz="0" w:space="0" w:color="auto"/>
      </w:divBdr>
    </w:div>
    <w:div w:id="666977142">
      <w:bodyDiv w:val="1"/>
      <w:marLeft w:val="0"/>
      <w:marRight w:val="0"/>
      <w:marTop w:val="0"/>
      <w:marBottom w:val="0"/>
      <w:divBdr>
        <w:top w:val="none" w:sz="0" w:space="0" w:color="auto"/>
        <w:left w:val="none" w:sz="0" w:space="0" w:color="auto"/>
        <w:bottom w:val="none" w:sz="0" w:space="0" w:color="auto"/>
        <w:right w:val="none" w:sz="0" w:space="0" w:color="auto"/>
      </w:divBdr>
    </w:div>
    <w:div w:id="726880029">
      <w:bodyDiv w:val="1"/>
      <w:marLeft w:val="0"/>
      <w:marRight w:val="0"/>
      <w:marTop w:val="0"/>
      <w:marBottom w:val="0"/>
      <w:divBdr>
        <w:top w:val="none" w:sz="0" w:space="0" w:color="auto"/>
        <w:left w:val="none" w:sz="0" w:space="0" w:color="auto"/>
        <w:bottom w:val="none" w:sz="0" w:space="0" w:color="auto"/>
        <w:right w:val="none" w:sz="0" w:space="0" w:color="auto"/>
      </w:divBdr>
    </w:div>
    <w:div w:id="783302568">
      <w:bodyDiv w:val="1"/>
      <w:marLeft w:val="0"/>
      <w:marRight w:val="0"/>
      <w:marTop w:val="0"/>
      <w:marBottom w:val="0"/>
      <w:divBdr>
        <w:top w:val="none" w:sz="0" w:space="0" w:color="auto"/>
        <w:left w:val="none" w:sz="0" w:space="0" w:color="auto"/>
        <w:bottom w:val="none" w:sz="0" w:space="0" w:color="auto"/>
        <w:right w:val="none" w:sz="0" w:space="0" w:color="auto"/>
      </w:divBdr>
    </w:div>
    <w:div w:id="819688116">
      <w:bodyDiv w:val="1"/>
      <w:marLeft w:val="0"/>
      <w:marRight w:val="0"/>
      <w:marTop w:val="0"/>
      <w:marBottom w:val="0"/>
      <w:divBdr>
        <w:top w:val="none" w:sz="0" w:space="0" w:color="auto"/>
        <w:left w:val="none" w:sz="0" w:space="0" w:color="auto"/>
        <w:bottom w:val="none" w:sz="0" w:space="0" w:color="auto"/>
        <w:right w:val="none" w:sz="0" w:space="0" w:color="auto"/>
      </w:divBdr>
      <w:divsChild>
        <w:div w:id="593127889">
          <w:marLeft w:val="0"/>
          <w:marRight w:val="0"/>
          <w:marTop w:val="0"/>
          <w:marBottom w:val="0"/>
          <w:divBdr>
            <w:top w:val="none" w:sz="0" w:space="0" w:color="auto"/>
            <w:left w:val="none" w:sz="0" w:space="0" w:color="auto"/>
            <w:bottom w:val="none" w:sz="0" w:space="0" w:color="auto"/>
            <w:right w:val="none" w:sz="0" w:space="0" w:color="auto"/>
          </w:divBdr>
          <w:divsChild>
            <w:div w:id="982127328">
              <w:marLeft w:val="0"/>
              <w:marRight w:val="0"/>
              <w:marTop w:val="0"/>
              <w:marBottom w:val="0"/>
              <w:divBdr>
                <w:top w:val="none" w:sz="0" w:space="0" w:color="auto"/>
                <w:left w:val="none" w:sz="0" w:space="0" w:color="auto"/>
                <w:bottom w:val="none" w:sz="0" w:space="0" w:color="auto"/>
                <w:right w:val="none" w:sz="0" w:space="0" w:color="auto"/>
              </w:divBdr>
              <w:divsChild>
                <w:div w:id="138976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737484">
      <w:bodyDiv w:val="1"/>
      <w:marLeft w:val="0"/>
      <w:marRight w:val="0"/>
      <w:marTop w:val="0"/>
      <w:marBottom w:val="0"/>
      <w:divBdr>
        <w:top w:val="none" w:sz="0" w:space="0" w:color="auto"/>
        <w:left w:val="none" w:sz="0" w:space="0" w:color="auto"/>
        <w:bottom w:val="none" w:sz="0" w:space="0" w:color="auto"/>
        <w:right w:val="none" w:sz="0" w:space="0" w:color="auto"/>
      </w:divBdr>
    </w:div>
    <w:div w:id="860240599">
      <w:bodyDiv w:val="1"/>
      <w:marLeft w:val="0"/>
      <w:marRight w:val="0"/>
      <w:marTop w:val="0"/>
      <w:marBottom w:val="0"/>
      <w:divBdr>
        <w:top w:val="none" w:sz="0" w:space="0" w:color="auto"/>
        <w:left w:val="none" w:sz="0" w:space="0" w:color="auto"/>
        <w:bottom w:val="none" w:sz="0" w:space="0" w:color="auto"/>
        <w:right w:val="none" w:sz="0" w:space="0" w:color="auto"/>
      </w:divBdr>
      <w:divsChild>
        <w:div w:id="937442553">
          <w:marLeft w:val="0"/>
          <w:marRight w:val="0"/>
          <w:marTop w:val="0"/>
          <w:marBottom w:val="0"/>
          <w:divBdr>
            <w:top w:val="none" w:sz="0" w:space="0" w:color="auto"/>
            <w:left w:val="none" w:sz="0" w:space="0" w:color="auto"/>
            <w:bottom w:val="none" w:sz="0" w:space="0" w:color="auto"/>
            <w:right w:val="none" w:sz="0" w:space="0" w:color="auto"/>
          </w:divBdr>
          <w:divsChild>
            <w:div w:id="1330404747">
              <w:marLeft w:val="0"/>
              <w:marRight w:val="0"/>
              <w:marTop w:val="0"/>
              <w:marBottom w:val="0"/>
              <w:divBdr>
                <w:top w:val="none" w:sz="0" w:space="0" w:color="auto"/>
                <w:left w:val="none" w:sz="0" w:space="0" w:color="auto"/>
                <w:bottom w:val="none" w:sz="0" w:space="0" w:color="auto"/>
                <w:right w:val="none" w:sz="0" w:space="0" w:color="auto"/>
              </w:divBdr>
              <w:divsChild>
                <w:div w:id="158283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04886">
      <w:bodyDiv w:val="1"/>
      <w:marLeft w:val="0"/>
      <w:marRight w:val="0"/>
      <w:marTop w:val="0"/>
      <w:marBottom w:val="0"/>
      <w:divBdr>
        <w:top w:val="none" w:sz="0" w:space="0" w:color="auto"/>
        <w:left w:val="none" w:sz="0" w:space="0" w:color="auto"/>
        <w:bottom w:val="none" w:sz="0" w:space="0" w:color="auto"/>
        <w:right w:val="none" w:sz="0" w:space="0" w:color="auto"/>
      </w:divBdr>
    </w:div>
    <w:div w:id="981887536">
      <w:bodyDiv w:val="1"/>
      <w:marLeft w:val="0"/>
      <w:marRight w:val="0"/>
      <w:marTop w:val="0"/>
      <w:marBottom w:val="0"/>
      <w:divBdr>
        <w:top w:val="none" w:sz="0" w:space="0" w:color="auto"/>
        <w:left w:val="none" w:sz="0" w:space="0" w:color="auto"/>
        <w:bottom w:val="none" w:sz="0" w:space="0" w:color="auto"/>
        <w:right w:val="none" w:sz="0" w:space="0" w:color="auto"/>
      </w:divBdr>
    </w:div>
    <w:div w:id="986936677">
      <w:bodyDiv w:val="1"/>
      <w:marLeft w:val="0"/>
      <w:marRight w:val="0"/>
      <w:marTop w:val="0"/>
      <w:marBottom w:val="0"/>
      <w:divBdr>
        <w:top w:val="none" w:sz="0" w:space="0" w:color="auto"/>
        <w:left w:val="none" w:sz="0" w:space="0" w:color="auto"/>
        <w:bottom w:val="none" w:sz="0" w:space="0" w:color="auto"/>
        <w:right w:val="none" w:sz="0" w:space="0" w:color="auto"/>
      </w:divBdr>
    </w:div>
    <w:div w:id="1081947098">
      <w:bodyDiv w:val="1"/>
      <w:marLeft w:val="0"/>
      <w:marRight w:val="0"/>
      <w:marTop w:val="0"/>
      <w:marBottom w:val="0"/>
      <w:divBdr>
        <w:top w:val="none" w:sz="0" w:space="0" w:color="auto"/>
        <w:left w:val="none" w:sz="0" w:space="0" w:color="auto"/>
        <w:bottom w:val="none" w:sz="0" w:space="0" w:color="auto"/>
        <w:right w:val="none" w:sz="0" w:space="0" w:color="auto"/>
      </w:divBdr>
    </w:div>
    <w:div w:id="1104761516">
      <w:bodyDiv w:val="1"/>
      <w:marLeft w:val="0"/>
      <w:marRight w:val="0"/>
      <w:marTop w:val="0"/>
      <w:marBottom w:val="0"/>
      <w:divBdr>
        <w:top w:val="none" w:sz="0" w:space="0" w:color="auto"/>
        <w:left w:val="none" w:sz="0" w:space="0" w:color="auto"/>
        <w:bottom w:val="none" w:sz="0" w:space="0" w:color="auto"/>
        <w:right w:val="none" w:sz="0" w:space="0" w:color="auto"/>
      </w:divBdr>
    </w:div>
    <w:div w:id="1190337027">
      <w:bodyDiv w:val="1"/>
      <w:marLeft w:val="0"/>
      <w:marRight w:val="0"/>
      <w:marTop w:val="0"/>
      <w:marBottom w:val="0"/>
      <w:divBdr>
        <w:top w:val="none" w:sz="0" w:space="0" w:color="auto"/>
        <w:left w:val="none" w:sz="0" w:space="0" w:color="auto"/>
        <w:bottom w:val="none" w:sz="0" w:space="0" w:color="auto"/>
        <w:right w:val="none" w:sz="0" w:space="0" w:color="auto"/>
      </w:divBdr>
    </w:div>
    <w:div w:id="1225525161">
      <w:bodyDiv w:val="1"/>
      <w:marLeft w:val="0"/>
      <w:marRight w:val="0"/>
      <w:marTop w:val="0"/>
      <w:marBottom w:val="0"/>
      <w:divBdr>
        <w:top w:val="none" w:sz="0" w:space="0" w:color="auto"/>
        <w:left w:val="none" w:sz="0" w:space="0" w:color="auto"/>
        <w:bottom w:val="none" w:sz="0" w:space="0" w:color="auto"/>
        <w:right w:val="none" w:sz="0" w:space="0" w:color="auto"/>
      </w:divBdr>
    </w:div>
    <w:div w:id="1233001139">
      <w:bodyDiv w:val="1"/>
      <w:marLeft w:val="0"/>
      <w:marRight w:val="0"/>
      <w:marTop w:val="0"/>
      <w:marBottom w:val="0"/>
      <w:divBdr>
        <w:top w:val="none" w:sz="0" w:space="0" w:color="auto"/>
        <w:left w:val="none" w:sz="0" w:space="0" w:color="auto"/>
        <w:bottom w:val="none" w:sz="0" w:space="0" w:color="auto"/>
        <w:right w:val="none" w:sz="0" w:space="0" w:color="auto"/>
      </w:divBdr>
    </w:div>
    <w:div w:id="1256942980">
      <w:bodyDiv w:val="1"/>
      <w:marLeft w:val="0"/>
      <w:marRight w:val="0"/>
      <w:marTop w:val="0"/>
      <w:marBottom w:val="0"/>
      <w:divBdr>
        <w:top w:val="none" w:sz="0" w:space="0" w:color="auto"/>
        <w:left w:val="none" w:sz="0" w:space="0" w:color="auto"/>
        <w:bottom w:val="none" w:sz="0" w:space="0" w:color="auto"/>
        <w:right w:val="none" w:sz="0" w:space="0" w:color="auto"/>
      </w:divBdr>
    </w:div>
    <w:div w:id="1356418415">
      <w:bodyDiv w:val="1"/>
      <w:marLeft w:val="0"/>
      <w:marRight w:val="0"/>
      <w:marTop w:val="0"/>
      <w:marBottom w:val="0"/>
      <w:divBdr>
        <w:top w:val="none" w:sz="0" w:space="0" w:color="auto"/>
        <w:left w:val="none" w:sz="0" w:space="0" w:color="auto"/>
        <w:bottom w:val="none" w:sz="0" w:space="0" w:color="auto"/>
        <w:right w:val="none" w:sz="0" w:space="0" w:color="auto"/>
      </w:divBdr>
    </w:div>
    <w:div w:id="1448429178">
      <w:bodyDiv w:val="1"/>
      <w:marLeft w:val="0"/>
      <w:marRight w:val="0"/>
      <w:marTop w:val="0"/>
      <w:marBottom w:val="0"/>
      <w:divBdr>
        <w:top w:val="none" w:sz="0" w:space="0" w:color="auto"/>
        <w:left w:val="none" w:sz="0" w:space="0" w:color="auto"/>
        <w:bottom w:val="none" w:sz="0" w:space="0" w:color="auto"/>
        <w:right w:val="none" w:sz="0" w:space="0" w:color="auto"/>
      </w:divBdr>
    </w:div>
    <w:div w:id="1512838546">
      <w:bodyDiv w:val="1"/>
      <w:marLeft w:val="0"/>
      <w:marRight w:val="0"/>
      <w:marTop w:val="0"/>
      <w:marBottom w:val="0"/>
      <w:divBdr>
        <w:top w:val="none" w:sz="0" w:space="0" w:color="auto"/>
        <w:left w:val="none" w:sz="0" w:space="0" w:color="auto"/>
        <w:bottom w:val="none" w:sz="0" w:space="0" w:color="auto"/>
        <w:right w:val="none" w:sz="0" w:space="0" w:color="auto"/>
      </w:divBdr>
      <w:divsChild>
        <w:div w:id="260115929">
          <w:marLeft w:val="0"/>
          <w:marRight w:val="0"/>
          <w:marTop w:val="0"/>
          <w:marBottom w:val="0"/>
          <w:divBdr>
            <w:top w:val="none" w:sz="0" w:space="0" w:color="auto"/>
            <w:left w:val="none" w:sz="0" w:space="0" w:color="auto"/>
            <w:bottom w:val="none" w:sz="0" w:space="0" w:color="auto"/>
            <w:right w:val="none" w:sz="0" w:space="0" w:color="auto"/>
          </w:divBdr>
          <w:divsChild>
            <w:div w:id="609092455">
              <w:marLeft w:val="0"/>
              <w:marRight w:val="0"/>
              <w:marTop w:val="0"/>
              <w:marBottom w:val="0"/>
              <w:divBdr>
                <w:top w:val="none" w:sz="0" w:space="0" w:color="auto"/>
                <w:left w:val="none" w:sz="0" w:space="0" w:color="auto"/>
                <w:bottom w:val="none" w:sz="0" w:space="0" w:color="auto"/>
                <w:right w:val="none" w:sz="0" w:space="0" w:color="auto"/>
              </w:divBdr>
              <w:divsChild>
                <w:div w:id="8049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246958">
      <w:bodyDiv w:val="1"/>
      <w:marLeft w:val="0"/>
      <w:marRight w:val="0"/>
      <w:marTop w:val="0"/>
      <w:marBottom w:val="0"/>
      <w:divBdr>
        <w:top w:val="none" w:sz="0" w:space="0" w:color="auto"/>
        <w:left w:val="none" w:sz="0" w:space="0" w:color="auto"/>
        <w:bottom w:val="none" w:sz="0" w:space="0" w:color="auto"/>
        <w:right w:val="none" w:sz="0" w:space="0" w:color="auto"/>
      </w:divBdr>
    </w:div>
    <w:div w:id="1799183605">
      <w:bodyDiv w:val="1"/>
      <w:marLeft w:val="0"/>
      <w:marRight w:val="0"/>
      <w:marTop w:val="0"/>
      <w:marBottom w:val="0"/>
      <w:divBdr>
        <w:top w:val="none" w:sz="0" w:space="0" w:color="auto"/>
        <w:left w:val="none" w:sz="0" w:space="0" w:color="auto"/>
        <w:bottom w:val="none" w:sz="0" w:space="0" w:color="auto"/>
        <w:right w:val="none" w:sz="0" w:space="0" w:color="auto"/>
      </w:divBdr>
      <w:divsChild>
        <w:div w:id="1777364082">
          <w:marLeft w:val="0"/>
          <w:marRight w:val="0"/>
          <w:marTop w:val="0"/>
          <w:marBottom w:val="0"/>
          <w:divBdr>
            <w:top w:val="none" w:sz="0" w:space="0" w:color="auto"/>
            <w:left w:val="none" w:sz="0" w:space="0" w:color="auto"/>
            <w:bottom w:val="none" w:sz="0" w:space="0" w:color="auto"/>
            <w:right w:val="none" w:sz="0" w:space="0" w:color="auto"/>
          </w:divBdr>
          <w:divsChild>
            <w:div w:id="375013079">
              <w:marLeft w:val="0"/>
              <w:marRight w:val="0"/>
              <w:marTop w:val="0"/>
              <w:marBottom w:val="0"/>
              <w:divBdr>
                <w:top w:val="none" w:sz="0" w:space="0" w:color="auto"/>
                <w:left w:val="none" w:sz="0" w:space="0" w:color="auto"/>
                <w:bottom w:val="none" w:sz="0" w:space="0" w:color="auto"/>
                <w:right w:val="none" w:sz="0" w:space="0" w:color="auto"/>
              </w:divBdr>
              <w:divsChild>
                <w:div w:id="55038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6367">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65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keeping-children-safe-in-education--2"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jcq.org.uk/exams-office/general-regulations/" TargetMode="External"/><Relationship Id="rId17" Type="http://schemas.openxmlformats.org/officeDocument/2006/relationships/hyperlink" Target="http://www.onlinedbschecks.co.uk/job-sectors/dbs-checks-for-schools/" TargetMode="External"/><Relationship Id="rId2" Type="http://schemas.openxmlformats.org/officeDocument/2006/relationships/customXml" Target="../customXml/item2.xml"/><Relationship Id="rId16" Type="http://schemas.openxmlformats.org/officeDocument/2006/relationships/hyperlink" Target="https://www.gov.uk/dbs-update-serv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keeping-children-safe-in-education--2" TargetMode="External"/><Relationship Id="rId5" Type="http://schemas.openxmlformats.org/officeDocument/2006/relationships/settings" Target="settings.xml"/><Relationship Id="rId15" Type="http://schemas.openxmlformats.org/officeDocument/2006/relationships/hyperlink" Target="https://www.gov.uk/dbs-check-applicant-criminal-record" TargetMode="External"/><Relationship Id="rId10" Type="http://schemas.openxmlformats.org/officeDocument/2006/relationships/hyperlink" Target="https://www.jcq.org.uk/exams-office/general-regulation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s://www.gov.uk/government/publications/keeping-children-safe-in-educatio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2015/16</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70E664-2CE2-40CF-A995-CC4ACF178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1915</Words>
  <Characters>10921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Exams archiving policy</vt:lpstr>
    </vt:vector>
  </TitlesOfParts>
  <Company>Institute of Education</Company>
  <LinksUpToDate>false</LinksUpToDate>
  <CharactersWithSpaces>12811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Exams archiving policy</dc:title>
  <dc:subject>This policy is reviewed annually to ensure compliance with current regulations</dc:subject>
  <dc:creator>localuser</dc:creator>
  <cp:keywords/>
  <dc:description/>
  <cp:lastModifiedBy>Ken and Jean Passmore</cp:lastModifiedBy>
  <cp:revision>8</cp:revision>
  <cp:lastPrinted>2020-09-22T14:32:00Z</cp:lastPrinted>
  <dcterms:created xsi:type="dcterms:W3CDTF">2024-08-27T18:47:00Z</dcterms:created>
  <dcterms:modified xsi:type="dcterms:W3CDTF">2024-09-02T10:56:00Z</dcterms:modified>
</cp:coreProperties>
</file>